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70" w:type="dxa"/>
        <w:jc w:val="left"/>
        <w:tblInd w:w="-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9870"/>
      </w:tblGrid>
      <w:tr>
        <w:trPr/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Žádost o poskytnutí sociální služby: Domov pro dětský život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855" w:type="dxa"/>
        <w:jc w:val="left"/>
        <w:tblInd w:w="-199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4755"/>
        <w:gridCol w:w="5099"/>
      </w:tblGrid>
      <w:tr>
        <w:trPr/>
        <w:tc>
          <w:tcPr>
            <w:tcW w:w="9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Informace o Vás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360" w:before="57" w:after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jméno a příjmení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57" w:after="57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360" w:before="57" w:after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datum narození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57" w:after="57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57" w:after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rodinný stav</w:t>
            </w:r>
          </w:p>
          <w:p>
            <w:pPr>
              <w:pStyle w:val="Normal"/>
              <w:bidi w:val="0"/>
              <w:spacing w:before="57" w:after="57"/>
              <w:contextualSpacing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svobodná/vdaná/rozvedená/ovdovělá/žiji s druhem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57" w:after="57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stupeň těhotenství                                            termín porodu dle těhotenské průkazky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57" w:after="57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360" w:before="57" w:after="57"/>
              <w:jc w:val="both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adresa trvalého bydliště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57" w:after="57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mobil/e-mail/ adresa pro doručení pošty</w:t>
            </w:r>
          </w:p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(vyberte způsob kontaktu, jak se s Vámi po obdržení Vaší žádosti můžeme spojit)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57" w:after="57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360" w:before="57" w:after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termín, od kdy potřebujete službu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57" w:after="57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nejbližší možný termín osobní schůzky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57" w:after="57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855" w:type="dxa"/>
        <w:jc w:val="left"/>
        <w:tblInd w:w="-199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3225"/>
        <w:gridCol w:w="2914"/>
        <w:gridCol w:w="3716"/>
      </w:tblGrid>
      <w:tr>
        <w:trPr/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Děti, pro které žádáte ubytování*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jméno a příjmení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datum narození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MŠ/ZŠ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before="57" w:after="119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  <w:t>*V případě volné kapacity můžeme poskytnout ubytování Vám a pěti Vašim dětem do věku max. 10 let.</w:t>
      </w:r>
    </w:p>
    <w:p>
      <w:pPr>
        <w:pStyle w:val="Normal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915" w:type="dxa"/>
        <w:jc w:val="left"/>
        <w:tblInd w:w="-199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9915"/>
      </w:tblGrid>
      <w:tr>
        <w:trPr/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Informace o úhradě za ubytování</w:t>
            </w:r>
          </w:p>
        </w:tc>
      </w:tr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bidi w:val="0"/>
              <w:spacing w:lineRule="auto" w:line="276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Úhrada za ubytování včetně provozních nákladů souvisejících s poskytováním ubytování činí </w:t>
            </w:r>
            <w:r>
              <w:rPr>
                <w:rFonts w:cs="Arial" w:ascii="Arial" w:hAnsi="Arial"/>
                <w:b/>
                <w:sz w:val="20"/>
                <w:szCs w:val="20"/>
              </w:rPr>
              <w:t>pro těhotnou ženu 100 Kč/den, pro matku s jedním dítětem do 9 měsíců věku 70 Kč/den za dospělou osobu a 40 Kč/den za dítě, pokud je dítě starší 9 měsíců, je úhrada za ubytování v částce 90 Kč/den za dospělou osobu a 60 Kč/den za každé dítě.</w:t>
            </w:r>
          </w:p>
          <w:p>
            <w:pPr>
              <w:pStyle w:val="Normal"/>
              <w:suppressAutoHyphens w:val="true"/>
              <w:bidi w:val="0"/>
              <w:spacing w:lineRule="auto" w:line="276"/>
              <w:jc w:val="left"/>
              <w:rPr/>
            </w:pPr>
            <w:bookmarkStart w:id="0" w:name="__DdeLink__162_3552084630"/>
            <w:r>
              <w:rPr>
                <w:rFonts w:cs="Arial" w:ascii="Arial" w:hAnsi="Arial"/>
                <w:sz w:val="20"/>
                <w:szCs w:val="20"/>
              </w:rPr>
              <w:t xml:space="preserve">Součástí úhrady je </w:t>
            </w:r>
            <w:r>
              <w:rPr>
                <w:rFonts w:cs="Arial" w:ascii="Arial" w:hAnsi="Arial"/>
                <w:b/>
                <w:sz w:val="20"/>
                <w:szCs w:val="20"/>
              </w:rPr>
              <w:t>kauce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ve výši 300 Kč/měsíc</w:t>
            </w:r>
            <w:r>
              <w:rPr>
                <w:rFonts w:cs="Arial" w:ascii="Arial" w:hAnsi="Arial"/>
                <w:sz w:val="20"/>
                <w:szCs w:val="20"/>
              </w:rPr>
              <w:t>, která slouží k zajištění úhrad škod vzniklých v souvislosti s užíváním pokoje a společných prostor a k úhradě jiných závazků např. úhrada kauce budoucího bydlení.</w:t>
            </w:r>
            <w:bookmarkEnd w:id="0"/>
          </w:p>
          <w:p>
            <w:pPr>
              <w:pStyle w:val="Normal"/>
              <w:suppressAutoHyphens w:val="true"/>
              <w:bidi w:val="0"/>
              <w:spacing w:lineRule="auto" w:line="276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Úhradu za daný měsíc je nutné zaplatit nejpozději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k 28. v měsíci, </w:t>
            </w:r>
            <w:r>
              <w:rPr>
                <w:rFonts w:cs="Arial" w:ascii="Arial" w:hAnsi="Arial"/>
                <w:sz w:val="20"/>
                <w:szCs w:val="20"/>
              </w:rPr>
              <w:t xml:space="preserve">a to buď v hotovosti, nebo převodem na účet. </w:t>
            </w:r>
          </w:p>
        </w:tc>
      </w:tr>
    </w:tbl>
    <w:p>
      <w:pPr>
        <w:pStyle w:val="Normal"/>
        <w:spacing w:before="0" w:after="12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872" w:type="dxa"/>
        <w:jc w:val="left"/>
        <w:tblInd w:w="-1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161"/>
        <w:gridCol w:w="1710"/>
      </w:tblGrid>
      <w:tr>
        <w:trPr>
          <w:trHeight w:val="450" w:hRule="atLeast"/>
        </w:trPr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Jste schopna uhradit poplatek spojený s poskytováním služby za aktuální měsíc?**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ANO - NE </w:t>
            </w:r>
          </w:p>
        </w:tc>
      </w:tr>
    </w:tbl>
    <w:p>
      <w:pPr>
        <w:pStyle w:val="Normal"/>
        <w:spacing w:before="57" w:after="119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  <w:t>**Platební neschopnost není není důvodem k Vašemu odmítnutí. Vzniká Vám však závazek poplatek postupně zaplatit.</w:t>
      </w:r>
    </w:p>
    <w:p>
      <w:pPr>
        <w:pStyle w:val="Normal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tbl>
      <w:tblPr>
        <w:tblW w:w="10020" w:type="dxa"/>
        <w:jc w:val="left"/>
        <w:tblInd w:w="-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10020"/>
      </w:tblGrid>
      <w:tr>
        <w:trPr>
          <w:trHeight w:val="402" w:hRule="atLeast"/>
        </w:trPr>
        <w:tc>
          <w:tcPr>
            <w:tcW w:w="10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ageBreakBefore/>
              <w:spacing w:before="57" w:after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Prosíme Vás o přiblížení Vaší situace zodpovězením následujících otázek</w:t>
            </w:r>
          </w:p>
        </w:tc>
      </w:tr>
      <w:tr>
        <w:trPr>
          <w:trHeight w:val="3402" w:hRule="exact"/>
        </w:trPr>
        <w:tc>
          <w:tcPr>
            <w:tcW w:w="10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Popište, co se stalo, že sháníte bydlení. Z jakého důvodu nemůžete ve svém dosavadním bydlišti zůstat?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02" w:hRule="exact"/>
        </w:trPr>
        <w:tc>
          <w:tcPr>
            <w:tcW w:w="10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Můžeme Vám nabídnout ubytování po dobu 6 měsíců až 1 roku (těhotným ženám do 1 roku věku dítěte). 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Co byste chtěla, aby se Vám během této doby povedlo? Je  něco, s čím budete potřebovat pomoct?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02" w:hRule="exact"/>
        </w:trPr>
        <w:tc>
          <w:tcPr>
            <w:tcW w:w="10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Je něco dalšího, co byste nám chtěla sdělit?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-227" w:right="-340" w:hanging="0"/>
        <w:jc w:val="left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</w:r>
    </w:p>
    <w:p>
      <w:pPr>
        <w:pStyle w:val="Normal"/>
        <w:widowControl/>
        <w:suppressAutoHyphens w:val="true"/>
        <w:bidi w:val="0"/>
        <w:spacing w:before="0" w:after="120"/>
        <w:ind w:left="-227" w:right="-340" w:hanging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 obdržení Vaší žádosti Vás budeme nejpozději následující pracovní den telefonicky kontaktovat na čísle, které jste uvedla.</w:t>
      </w:r>
    </w:p>
    <w:p>
      <w:pPr>
        <w:pStyle w:val="Normal"/>
        <w:widowControl/>
        <w:suppressAutoHyphens w:val="true"/>
        <w:bidi w:val="0"/>
        <w:spacing w:before="0" w:after="120"/>
        <w:ind w:left="-227" w:right="-340" w:hanging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0" w:after="120"/>
        <w:ind w:left="-227" w:right="-340" w:hanging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SOUHLAS SE ZPRACOVÁNÍM, SHROMAŽĎOVÁNÍM A EVIDENCÍ OSOBNÍCH ÚDAJŮ</w:t>
      </w:r>
    </w:p>
    <w:p>
      <w:pPr>
        <w:pStyle w:val="Tlotextu"/>
        <w:widowControl/>
        <w:suppressAutoHyphens w:val="true"/>
        <w:bidi w:val="0"/>
        <w:spacing w:before="0" w:after="0"/>
        <w:ind w:left="-227" w:right="-34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Svým podpisem udělujete v souladu s ustanoveními zákona č.101/2000 Sb., o ochraně osobních údajů, ve znění pozdějších předpisů, souhlas ke zpracování, shromažďování a uchovávání osobních údajů pro účely jednání o uzavření smlouvy sociální služby Domov pro dětský život, a to až do doby jejich archivace a skartace. Správcem osobních údajů je Na počátku, o. p. s.</w:t>
      </w:r>
    </w:p>
    <w:p>
      <w:pPr>
        <w:pStyle w:val="Tlotextu"/>
        <w:widowControl/>
        <w:suppressAutoHyphens w:val="true"/>
        <w:bidi w:val="0"/>
        <w:ind w:left="-227" w:right="-340" w:hanging="0"/>
        <w:jc w:val="left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widowControl/>
        <w:suppressAutoHyphens w:val="true"/>
        <w:bidi w:val="0"/>
        <w:spacing w:before="0" w:after="120"/>
        <w:ind w:left="-227" w:right="-34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 …………………………..  dne ………………..…</w:t>
        <w:tab/>
        <w:tab/>
        <w:tab/>
        <w:t xml:space="preserve">                    ……………………………………..</w:t>
      </w:r>
    </w:p>
    <w:p>
      <w:pPr>
        <w:pStyle w:val="Normal"/>
        <w:widowControl/>
        <w:suppressAutoHyphens w:val="true"/>
        <w:bidi w:val="0"/>
        <w:spacing w:before="0" w:after="120"/>
        <w:ind w:left="-227" w:right="-340" w:hanging="0"/>
        <w:jc w:val="left"/>
        <w:rPr/>
      </w:pPr>
      <w:r>
        <w:rPr>
          <w:rFonts w:eastAsia="Arial"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ab/>
        <w:t xml:space="preserve"> </w:t>
        <w:tab/>
        <w:tab/>
        <w:tab/>
        <w:tab/>
        <w:tab/>
        <w:tab/>
        <w:tab/>
        <w:tab/>
        <w:tab/>
        <w:t xml:space="preserve">                          podpis</w:t>
      </w:r>
    </w:p>
    <w:sectPr>
      <w:headerReference w:type="default" r:id="rId2"/>
      <w:footerReference w:type="default" r:id="rId3"/>
      <w:type w:val="nextPage"/>
      <w:pgSz w:w="11906" w:h="16838"/>
      <w:pgMar w:left="1134" w:right="1274" w:header="568" w:top="1536" w:footer="335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Franklin Gothic Medium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both"/>
      <w:rPr>
        <w:rFonts w:ascii="Franklin Gothic Medium" w:hAnsi="Franklin Gothic Medium" w:cs="Franklin Gothic Medium"/>
        <w:spacing w:val="8"/>
        <w:sz w:val="16"/>
        <w:szCs w:val="18"/>
      </w:rPr>
    </w:pPr>
    <w:r>
      <w:rPr>
        <w:rFonts w:cs="Franklin Gothic Medium" w:ascii="Franklin Gothic Medium" w:hAnsi="Franklin Gothic Medium"/>
        <w:spacing w:val="8"/>
        <w:sz w:val="16"/>
        <w:szCs w:val="18"/>
      </w:rPr>
    </w:r>
  </w:p>
  <w:p>
    <w:pPr>
      <w:pStyle w:val="Zpat"/>
      <w:rPr>
        <w:rFonts w:ascii="Franklin Gothic Medium" w:hAnsi="Franklin Gothic Medium" w:cs="Franklin Gothic Medium"/>
        <w:spacing w:val="8"/>
        <w:sz w:val="16"/>
        <w:szCs w:val="18"/>
      </w:rPr>
    </w:pPr>
    <w:r>
      <w:rPr>
        <w:rFonts w:cs="Franklin Gothic Medium" w:ascii="Franklin Gothic Medium" w:hAnsi="Franklin Gothic Medium"/>
        <w:spacing w:val="8"/>
        <w:sz w:val="16"/>
        <w:szCs w:val="18"/>
      </w:rPr>
    </w:r>
  </w:p>
  <w:p>
    <w:pPr>
      <w:pStyle w:val="Zpat"/>
      <w:rPr>
        <w:rFonts w:ascii="Franklin Gothic Medium" w:hAnsi="Franklin Gothic Medium" w:cs="Franklin Gothic Medium"/>
        <w:spacing w:val="8"/>
        <w:sz w:val="16"/>
        <w:szCs w:val="18"/>
      </w:rPr>
    </w:pPr>
    <w:r>
      <w:rPr>
        <w:rFonts w:cs="Franklin Gothic Medium" w:ascii="Franklin Gothic Medium" w:hAnsi="Franklin Gothic Medium"/>
        <w:spacing w:val="8"/>
        <w:sz w:val="16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widowControl/>
      <w:suppressAutoHyphens w:val="true"/>
      <w:bidi w:val="0"/>
      <w:ind w:left="-227" w:right="0" w:hanging="0"/>
      <w:jc w:val="left"/>
      <w:rPr/>
    </w:pPr>
    <w:r>
      <w:rPr>
        <w:color w:val="000000"/>
        <w:w w:val="100"/>
        <w:sz w:val="0"/>
        <w:szCs w:val="0"/>
        <w:shd w:fill="000000" w:val="clear"/>
        <w:lang w:val="cs-CZ" w:bidi="cs-CZ"/>
      </w:rPr>
      <w:t xml:space="preserve">  </w:t>
    </w:r>
  </w:p>
  <w:p>
    <w:pPr>
      <w:pStyle w:val="Normal"/>
      <w:jc w:val="right"/>
      <w:rPr/>
    </w:pPr>
    <w:r>
      <w:rPr>
        <w:rFonts w:eastAsia="Arial" w:cs="Arial" w:ascii="Arial" w:hAnsi="Arial"/>
        <w:b/>
        <w:sz w:val="20"/>
        <w:szCs w:val="20"/>
      </w:rPr>
      <w:t xml:space="preserve"> </w:t>
    </w:r>
    <w:r>
      <w:rPr>
        <w:rFonts w:cs="Arial" w:ascii="Arial" w:hAnsi="Arial"/>
        <w:b/>
        <w:sz w:val="20"/>
        <w:szCs w:val="20"/>
      </w:rPr>
      <w:t>Na počátku, o.p.s.</w:t>
    </w:r>
  </w:p>
  <w:p>
    <w:pPr>
      <w:pStyle w:val="Normal"/>
      <w:widowControl/>
      <w:tabs>
        <w:tab w:val="left" w:pos="9750" w:leader="none"/>
      </w:tabs>
      <w:suppressAutoHyphens w:val="true"/>
      <w:bidi w:val="0"/>
      <w:ind w:left="-227" w:right="-170" w:firstLine="113"/>
      <w:jc w:val="left"/>
      <w:rPr>
        <w:b/>
        <w:b/>
        <w:color w:val="FABF8F"/>
      </w:rPr>
    </w:pPr>
    <w:r>
      <w:rPr>
        <w:b/>
        <w:bCs/>
        <w:iCs/>
        <w:color w:val="FABF8F"/>
        <w:lang w:val="cs-CZ" w:eastAsia="cs-CZ"/>
      </w:rPr>
      <w:t>_________________________________________________________________________________</w:t>
    </w:r>
  </w:p>
  <w:p>
    <w:pPr>
      <w:pStyle w:val="Normal"/>
      <w:rPr>
        <w:b/>
        <w:b/>
        <w:bCs/>
        <w:iCs/>
        <w:color w:val="FABF8F"/>
        <w:lang w:val="cs-CZ" w:eastAsia="cs-CZ"/>
      </w:rPr>
    </w:pPr>
    <w:r>
      <w:rPr>
        <w:b/>
        <w:bCs/>
        <w:iCs/>
        <w:color w:val="FABF8F"/>
        <w:lang w:val="cs-CZ" w:eastAsia="cs-CZ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b w:val="false"/>
      <w:i w:val="false"/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ZhlavChar">
    <w:name w:val="Záhlaví Char"/>
    <w:basedOn w:val="Standardnpsmoodstavce"/>
    <w:qFormat/>
    <w:rPr/>
  </w:style>
  <w:style w:type="character" w:styleId="ZpatChar">
    <w:name w:val="Zápatí Char"/>
    <w:basedOn w:val="Standardnpsmoodstavce"/>
    <w:qFormat/>
    <w:rPr/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ZkladntextChar">
    <w:name w:val="Základní text Char"/>
    <w:qFormat/>
    <w:rPr>
      <w:rFonts w:ascii="Times New Roman" w:hAnsi="Times New Roman" w:eastAsia="Times New Roman" w:cs="Times New Roman"/>
      <w:sz w:val="24"/>
      <w:szCs w:val="24"/>
      <w:lang w:val="cs-CZ"/>
    </w:rPr>
  </w:style>
  <w:style w:type="character" w:styleId="Internetovodkaz">
    <w:name w:val="Internetový odkaz"/>
    <w:rPr>
      <w:color w:val="0000FF"/>
      <w:u w:val="single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Source Han Sans CN Regular" w:cs="Lohit Devanagari"/>
      <w:sz w:val="28"/>
      <w:szCs w:val="28"/>
    </w:rPr>
  </w:style>
  <w:style w:type="paragraph" w:styleId="Tlotextu">
    <w:name w:val="Body Text"/>
    <w:basedOn w:val="Normal"/>
    <w:pPr>
      <w:suppressAutoHyphens w:val="true"/>
      <w:spacing w:before="0" w:after="120"/>
    </w:pPr>
    <w:rPr>
      <w:lang w:val="cs-CZ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Odstavecseseznamem">
    <w:name w:val="Odstavec se seznamem"/>
    <w:basedOn w:val="Normal"/>
    <w:qFormat/>
    <w:pPr>
      <w:suppressAutoHyphens w:val="true"/>
      <w:spacing w:before="0" w:after="0"/>
      <w:ind w:left="720" w:right="0" w:hanging="0"/>
      <w:contextualSpacing/>
    </w:pPr>
    <w:rPr/>
  </w:style>
  <w:style w:type="paragraph" w:styleId="NormlnIMP">
    <w:name w:val="Normální_IMP"/>
    <w:basedOn w:val="Normal"/>
    <w:qFormat/>
    <w:pPr>
      <w:suppressAutoHyphens w:val="true"/>
      <w:spacing w:lineRule="auto" w:line="228"/>
    </w:pPr>
    <w:rPr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DejaVu Sans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LibreOffice/6.0.7.3.0$Linux_X86_64 LibreOffice_project/00$Build-3</Application>
  <Pages>3</Pages>
  <Words>393</Words>
  <Characters>2226</Characters>
  <CharactersWithSpaces>2696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2017-11-06T09:53:00Z</dcterms:created>
  <dc:creator>Tomáš Bendl</dc:creator>
  <dc:description/>
  <dc:language>cs-CZ</dc:language>
  <cp:lastModifiedBy>Jana Buštová</cp:lastModifiedBy>
  <cp:lastPrinted>2017-02-02T14:02:00Z</cp:lastPrinted>
  <dcterms:modified xsi:type="dcterms:W3CDTF">2019-04-03T08:01:55Z</dcterms:modified>
  <cp:revision>24</cp:revision>
  <dc:subject/>
  <dc:title/>
</cp:coreProperties>
</file>