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CA1" w:rsidRDefault="00C54EF3" w:rsidP="00DF1FAE">
      <w:pPr>
        <w:pStyle w:val="Zkladntext"/>
        <w:spacing w:after="0"/>
        <w:jc w:val="center"/>
        <w:rPr>
          <w:rFonts w:ascii="Arial" w:hAnsi="Arial" w:cs="Arial"/>
          <w:b/>
          <w:caps/>
          <w:kern w:val="2"/>
          <w:sz w:val="20"/>
          <w:szCs w:val="20"/>
        </w:rPr>
      </w:pPr>
      <w:r>
        <w:rPr>
          <w:rFonts w:ascii="Arial" w:hAnsi="Arial" w:cs="Arial"/>
          <w:b/>
          <w:caps/>
          <w:kern w:val="2"/>
          <w:sz w:val="20"/>
          <w:szCs w:val="20"/>
        </w:rPr>
        <w:t>Smlouva o poskytování sociální služby</w:t>
      </w:r>
    </w:p>
    <w:p w:rsidR="006B3CA1" w:rsidRPr="00C54EF3" w:rsidRDefault="00C54EF3">
      <w:pPr>
        <w:pStyle w:val="Zkladntext"/>
        <w:spacing w:after="0"/>
        <w:jc w:val="center"/>
        <w:rPr>
          <w:color w:val="FF0000"/>
        </w:rPr>
      </w:pPr>
      <w:r w:rsidRPr="00C54EF3">
        <w:rPr>
          <w:rFonts w:ascii="Arial" w:hAnsi="Arial" w:cs="Arial"/>
          <w:b/>
          <w:color w:val="FF0000"/>
          <w:sz w:val="20"/>
          <w:szCs w:val="20"/>
        </w:rPr>
        <w:t>č. X/XXXX</w:t>
      </w:r>
    </w:p>
    <w:p w:rsidR="006B3CA1" w:rsidRDefault="006B3CA1">
      <w:pPr>
        <w:pStyle w:val="Zkladntext"/>
        <w:spacing w:after="0"/>
        <w:rPr>
          <w:rFonts w:ascii="Arial" w:hAnsi="Arial" w:cs="Arial"/>
          <w:b/>
          <w:caps/>
          <w:color w:val="FF0000"/>
          <w:kern w:val="2"/>
          <w:sz w:val="20"/>
          <w:szCs w:val="20"/>
        </w:rPr>
      </w:pPr>
    </w:p>
    <w:p w:rsidR="006B3CA1" w:rsidRDefault="00C5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91 a § 57 zákona č. 108/2006 Sb., o sociálních službách, ve znění pozdějších předpisů a zákona č. 89/2012 Sb., občanský zákoník, ve znění pozdějších předpisů, vyhlášky č. 505/2006 Sb., kterou se provádí některá ustanovení zákona o sociálních službách, ve znění pozdějších předpisů.</w:t>
      </w:r>
    </w:p>
    <w:p w:rsidR="006B3CA1" w:rsidRDefault="006B3CA1">
      <w:pPr>
        <w:rPr>
          <w:rFonts w:ascii="Arial" w:hAnsi="Arial" w:cs="Arial"/>
          <w:sz w:val="20"/>
          <w:szCs w:val="20"/>
        </w:rPr>
      </w:pPr>
    </w:p>
    <w:p w:rsidR="006B3CA1" w:rsidRDefault="00C54EF3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:rsidR="006B3CA1" w:rsidRDefault="006B3CA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B3CA1" w:rsidRDefault="00C5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počátku, o.p.s., zastoupené Mgr. Ing. Evou Vondrákovou</w:t>
      </w:r>
    </w:p>
    <w:p w:rsidR="006B3CA1" w:rsidRDefault="00C5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Soběšická 560/60, 614 00 Brno</w:t>
      </w:r>
    </w:p>
    <w:p w:rsidR="006B3CA1" w:rsidRDefault="00C5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60 55 46 65</w:t>
      </w:r>
    </w:p>
    <w:p w:rsidR="006B3CA1" w:rsidRDefault="00C54EF3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110335506/0300</w:t>
      </w:r>
      <w:proofErr w:type="gramEnd"/>
      <w:r>
        <w:rPr>
          <w:rFonts w:ascii="Arial" w:hAnsi="Arial" w:cs="Arial"/>
          <w:sz w:val="20"/>
          <w:szCs w:val="20"/>
        </w:rPr>
        <w:t>, Poštovní spořitelna</w:t>
      </w:r>
    </w:p>
    <w:p w:rsidR="006B3CA1" w:rsidRDefault="00C54EF3"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</w:t>
      </w:r>
    </w:p>
    <w:p w:rsidR="006B3CA1" w:rsidRDefault="00C54EF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54EF3" w:rsidRDefault="00C54EF3" w:rsidP="00C54EF3">
      <w:r>
        <w:rPr>
          <w:rFonts w:ascii="Arial" w:hAnsi="Arial" w:cs="Arial"/>
          <w:sz w:val="20"/>
          <w:szCs w:val="20"/>
        </w:rPr>
        <w:t>Paní: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FF0000"/>
          <w:sz w:val="20"/>
          <w:szCs w:val="20"/>
        </w:rPr>
        <w:t>xxxxxxxxxxxxxxxxxxxxxxxxxxxxxx</w:t>
      </w:r>
    </w:p>
    <w:p w:rsidR="00C54EF3" w:rsidRDefault="00C54EF3" w:rsidP="00C54EF3"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xxxxxxxxxxxxxxxxxxxxxxxxxxxxxx</w:t>
      </w:r>
      <w:proofErr w:type="spellEnd"/>
    </w:p>
    <w:p w:rsidR="00C54EF3" w:rsidRDefault="00C54EF3" w:rsidP="00C54EF3">
      <w:r>
        <w:rPr>
          <w:rFonts w:ascii="Arial" w:hAnsi="Arial" w:cs="Arial"/>
          <w:sz w:val="20"/>
          <w:szCs w:val="20"/>
        </w:rPr>
        <w:t>adresa trvalého bydliště: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</w:t>
      </w:r>
      <w:proofErr w:type="spellEnd"/>
    </w:p>
    <w:p w:rsidR="00C54EF3" w:rsidRDefault="00C54EF3" w:rsidP="00C54EF3">
      <w:r>
        <w:rPr>
          <w:rFonts w:ascii="Arial" w:hAnsi="Arial" w:cs="Arial"/>
          <w:sz w:val="20"/>
          <w:szCs w:val="20"/>
        </w:rPr>
        <w:t xml:space="preserve">dítě: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</w:t>
      </w:r>
      <w:proofErr w:type="spellEnd"/>
    </w:p>
    <w:p w:rsidR="00C54EF3" w:rsidRDefault="00C54EF3" w:rsidP="00C54EF3">
      <w:r>
        <w:rPr>
          <w:rFonts w:ascii="Arial" w:hAnsi="Arial" w:cs="Arial"/>
          <w:sz w:val="20"/>
          <w:szCs w:val="20"/>
        </w:rPr>
        <w:t xml:space="preserve">dítě: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xxxxxxxxxxxxxxxxxxxxxxxxx</w:t>
      </w:r>
      <w:proofErr w:type="spellEnd"/>
    </w:p>
    <w:p w:rsidR="006B3CA1" w:rsidRDefault="006B3CA1">
      <w:pPr>
        <w:spacing w:before="120"/>
        <w:rPr>
          <w:rFonts w:ascii="Arial" w:hAnsi="Arial" w:cs="Arial"/>
          <w:sz w:val="20"/>
          <w:szCs w:val="20"/>
        </w:rPr>
      </w:pPr>
    </w:p>
    <w:p w:rsidR="006B3CA1" w:rsidRDefault="00C54EF3">
      <w:pPr>
        <w:pStyle w:val="Zkladntext"/>
        <w:spacing w:after="0"/>
        <w:jc w:val="center"/>
      </w:pPr>
      <w:r>
        <w:rPr>
          <w:rFonts w:ascii="Arial" w:hAnsi="Arial" w:cs="Arial"/>
          <w:sz w:val="20"/>
          <w:szCs w:val="20"/>
        </w:rPr>
        <w:t>smlouvu o poskytnutí pobytové služby azylový dům</w:t>
      </w:r>
      <w:r>
        <w:rPr>
          <w:rFonts w:ascii="Arial" w:hAnsi="Arial" w:cs="Arial"/>
          <w:i/>
          <w:sz w:val="20"/>
          <w:szCs w:val="20"/>
        </w:rPr>
        <w:t xml:space="preserve"> Byty Na počátku </w:t>
      </w:r>
      <w:r>
        <w:rPr>
          <w:rFonts w:ascii="Arial" w:hAnsi="Arial" w:cs="Arial"/>
          <w:sz w:val="20"/>
          <w:szCs w:val="20"/>
        </w:rPr>
        <w:t>(dále jen „smlouva“).</w:t>
      </w:r>
    </w:p>
    <w:p w:rsidR="006B3CA1" w:rsidRDefault="006B3CA1">
      <w:pPr>
        <w:ind w:left="709" w:firstLine="709"/>
        <w:rPr>
          <w:rFonts w:ascii="Arial" w:hAnsi="Arial" w:cs="Arial"/>
          <w:b/>
          <w:bCs/>
          <w:i/>
          <w:sz w:val="20"/>
          <w:szCs w:val="20"/>
        </w:rPr>
      </w:pPr>
    </w:p>
    <w:p w:rsidR="006B3CA1" w:rsidRDefault="006B3CA1">
      <w:pPr>
        <w:rPr>
          <w:rFonts w:ascii="Arial" w:hAnsi="Arial" w:cs="Arial"/>
          <w:b/>
          <w:bCs/>
          <w:i/>
          <w:sz w:val="20"/>
          <w:szCs w:val="20"/>
        </w:rPr>
      </w:pPr>
    </w:p>
    <w:p w:rsidR="006B3CA1" w:rsidRDefault="00C54EF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B3CA1" w:rsidRDefault="00C54EF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 a rozsah poskytování sociální služby</w:t>
      </w:r>
    </w:p>
    <w:p w:rsidR="006B3CA1" w:rsidRDefault="00C54EF3">
      <w:pPr>
        <w:pStyle w:val="Zkladntext"/>
        <w:numPr>
          <w:ilvl w:val="0"/>
          <w:numId w:val="13"/>
        </w:numPr>
        <w:tabs>
          <w:tab w:val="left" w:pos="720"/>
        </w:tabs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Služba azylový dům </w:t>
      </w:r>
      <w:r>
        <w:rPr>
          <w:rFonts w:ascii="Arial" w:hAnsi="Arial" w:cs="Arial"/>
          <w:i/>
          <w:sz w:val="20"/>
          <w:szCs w:val="20"/>
        </w:rPr>
        <w:t>Byty Na počátku</w:t>
      </w:r>
      <w:r>
        <w:rPr>
          <w:rFonts w:ascii="Arial" w:hAnsi="Arial" w:cs="Arial"/>
          <w:sz w:val="20"/>
          <w:szCs w:val="20"/>
        </w:rPr>
        <w:t xml:space="preserve"> (dále jen „služba“) je poskytována dle § 57 zákona č. 108/2006 Sb. o sociálních službách v platném znění, a zahrnuje tyto základní činnosti:</w:t>
      </w:r>
    </w:p>
    <w:p w:rsidR="006B3CA1" w:rsidRDefault="00C54EF3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6B3CA1" w:rsidRDefault="00C54EF3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6B3CA1" w:rsidRDefault="00C54EF3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 při uplatňování práv, oprávněných zájmů a při obstarávání osobních záležitostí</w:t>
      </w:r>
    </w:p>
    <w:p w:rsidR="006B3CA1" w:rsidRDefault="00C54EF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I.1a</w:t>
      </w:r>
    </w:p>
    <w:p w:rsidR="006B3CA1" w:rsidRDefault="00C54EF3">
      <w:pPr>
        <w:spacing w:after="120"/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6B3CA1" w:rsidRDefault="00C54EF3">
      <w:pPr>
        <w:numPr>
          <w:ilvl w:val="0"/>
          <w:numId w:val="10"/>
        </w:numPr>
        <w:ind w:left="397" w:hanging="340"/>
      </w:pPr>
      <w:r>
        <w:rPr>
          <w:rFonts w:ascii="Arial" w:hAnsi="Arial" w:cs="Arial"/>
          <w:sz w:val="20"/>
          <w:szCs w:val="20"/>
        </w:rPr>
        <w:t xml:space="preserve">Podmínky pro zajištění stravy jsou v každé bytové jednotce zajištěny prostřednictvím plného zařízení kuchyně (sporák s troubou, lednice, nádobí, apod.). V případě, že uživatelka potřebuje pomoc při přípravě či při zajištění stravy, je s ní tato oblast řešena v rámci Individuálního plánu. </w:t>
      </w:r>
    </w:p>
    <w:p w:rsidR="006B3CA1" w:rsidRDefault="00C54EF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I.1b</w:t>
      </w:r>
    </w:p>
    <w:p w:rsidR="006B3CA1" w:rsidRDefault="00C54EF3">
      <w:pPr>
        <w:spacing w:after="119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6B3CA1" w:rsidRDefault="00C54EF3">
      <w:pPr>
        <w:pStyle w:val="Zkladntext"/>
        <w:numPr>
          <w:ilvl w:val="0"/>
          <w:numId w:val="12"/>
        </w:numPr>
        <w:tabs>
          <w:tab w:val="left" w:pos="426"/>
        </w:tabs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Na základě této smlouvy ubytuje poskytovatel uživatelku </w:t>
      </w:r>
      <w:r>
        <w:rPr>
          <w:rFonts w:ascii="Arial" w:hAnsi="Arial" w:cs="Arial"/>
          <w:color w:val="000000"/>
          <w:sz w:val="20"/>
          <w:szCs w:val="20"/>
        </w:rPr>
        <w:t xml:space="preserve">v době </w:t>
      </w:r>
      <w:r>
        <w:rPr>
          <w:rFonts w:ascii="Arial" w:hAnsi="Arial" w:cs="Arial"/>
          <w:sz w:val="20"/>
          <w:szCs w:val="20"/>
        </w:rPr>
        <w:t xml:space="preserve">uživatelku </w:t>
      </w:r>
      <w:r>
        <w:rPr>
          <w:rFonts w:ascii="Arial" w:hAnsi="Arial" w:cs="Arial"/>
          <w:color w:val="FF0000"/>
          <w:sz w:val="20"/>
          <w:szCs w:val="20"/>
        </w:rPr>
        <w:t xml:space="preserve">v době od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.XXXX do XX.XX.XXXX v bytě č. x (č. 1: horní T, č. 2: dolní T, č. 3: horní H, č. 4: dolní H) na adrese (Havlíčkova 191, 588 56 Telč x Tyršova 181, 588 56 Telč)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Uživatelka má právo po dobu platnosti této smlouvy užívat byt a společné prostory domu. Po uplynutí sjednané lhůty nevzniká nárok na sepsání nové smlouvy.</w:t>
      </w:r>
    </w:p>
    <w:p w:rsidR="006B3CA1" w:rsidRDefault="00C54EF3">
      <w:pPr>
        <w:pStyle w:val="Zkladntext"/>
        <w:numPr>
          <w:ilvl w:val="0"/>
          <w:numId w:val="12"/>
        </w:numPr>
        <w:tabs>
          <w:tab w:val="left" w:pos="426"/>
        </w:tabs>
        <w:spacing w:before="113" w:after="0"/>
        <w:ind w:left="426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Ubytování je poskytováno v samostatném bytě; zahrnuje topení, teplou a studenou vodu a elektrický proud.</w:t>
      </w:r>
    </w:p>
    <w:p w:rsidR="006B3CA1" w:rsidRDefault="00C54EF3">
      <w:pPr>
        <w:pStyle w:val="Zkladntext"/>
        <w:widowControl/>
        <w:numPr>
          <w:ilvl w:val="0"/>
          <w:numId w:val="12"/>
        </w:numPr>
        <w:tabs>
          <w:tab w:val="left" w:pos="426"/>
        </w:tabs>
        <w:spacing w:before="119" w:after="0"/>
        <w:ind w:left="426"/>
      </w:pPr>
      <w:r>
        <w:rPr>
          <w:rFonts w:ascii="Arial" w:hAnsi="Arial" w:cs="Arial"/>
          <w:sz w:val="20"/>
          <w:szCs w:val="20"/>
        </w:rPr>
        <w:t xml:space="preserve">Smlouva je uzavírána na dobu půl roku a je možné ji prodloužit v případě spolehlivosti platby, smysluplnosti využití dalšího pobytu, práce na plnění cílů a při respektování vnitřních </w:t>
      </w:r>
      <w:r>
        <w:rPr>
          <w:rFonts w:ascii="Arial" w:hAnsi="Arial" w:cs="Arial"/>
          <w:sz w:val="20"/>
          <w:szCs w:val="20"/>
          <w:shd w:val="clear" w:color="auto" w:fill="FFFFFF"/>
        </w:rPr>
        <w:t>pravidel služby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maximálně na dobu 1,5 roku.</w:t>
      </w:r>
    </w:p>
    <w:p w:rsidR="006B3CA1" w:rsidRDefault="00C54EF3">
      <w:pPr>
        <w:pStyle w:val="Zkladntext"/>
        <w:widowControl/>
        <w:numPr>
          <w:ilvl w:val="0"/>
          <w:numId w:val="12"/>
        </w:numPr>
        <w:tabs>
          <w:tab w:val="left" w:pos="426"/>
        </w:tabs>
        <w:spacing w:before="119" w:after="0"/>
        <w:ind w:left="426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</w:t>
      </w:r>
      <w:r>
        <w:rPr>
          <w:rFonts w:ascii="Arial" w:eastAsia="Arial Unicode MS" w:hAnsi="Arial" w:cs="Arial"/>
          <w:b/>
          <w:bCs/>
          <w:kern w:val="2"/>
          <w:sz w:val="20"/>
          <w:szCs w:val="20"/>
          <w:lang w:eastAsia="en-US"/>
        </w:rPr>
        <w:t>není oprávněna zapsat si adresu bytu jako místo trvalého bydliště. Tatáž povinnost se vztahuje na osoby, které byt užívají spolu s ní.</w:t>
      </w:r>
    </w:p>
    <w:p w:rsidR="006B3CA1" w:rsidRDefault="00C54EF3">
      <w:pPr>
        <w:pStyle w:val="Zkladntext"/>
        <w:numPr>
          <w:ilvl w:val="0"/>
          <w:numId w:val="12"/>
        </w:numPr>
        <w:tabs>
          <w:tab w:val="left" w:pos="426"/>
        </w:tabs>
        <w:spacing w:before="119" w:after="0"/>
        <w:ind w:left="426"/>
        <w:rPr>
          <w:rFonts w:ascii="Arial" w:hAnsi="Arial" w:cs="Arial"/>
          <w:sz w:val="20"/>
          <w:szCs w:val="20"/>
        </w:rPr>
        <w:sectPr w:rsidR="006B3CA1">
          <w:headerReference w:type="default" r:id="rId9"/>
          <w:footerReference w:type="default" r:id="rId10"/>
          <w:pgSz w:w="11906" w:h="16838"/>
          <w:pgMar w:top="1608" w:right="1134" w:bottom="1134" w:left="1134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Poskytnutí ubytování zahrnuje ubytování v prostředí, které má znaky bydlení v samostatné domácnosti včetně vytvoření podmínek pro zajištění úklidu, praní a žehlení osobního prádla, výměny ložního prádla </w:t>
      </w:r>
      <w:r>
        <w:rPr>
          <w:rFonts w:ascii="Helvetica" w:hAnsi="Helvetica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podmínek pro osobní hygienu. </w:t>
      </w:r>
    </w:p>
    <w:p w:rsidR="006B3CA1" w:rsidRDefault="00C54EF3" w:rsidP="00656D3E">
      <w:pPr>
        <w:pStyle w:val="Zkladntext"/>
        <w:numPr>
          <w:ilvl w:val="0"/>
          <w:numId w:val="12"/>
        </w:numPr>
        <w:tabs>
          <w:tab w:val="clear" w:pos="0"/>
          <w:tab w:val="num" w:pos="426"/>
        </w:tabs>
        <w:spacing w:before="119" w:after="0"/>
        <w:ind w:left="426"/>
      </w:pPr>
      <w:r>
        <w:rPr>
          <w:rFonts w:ascii="Arial" w:hAnsi="Arial" w:cs="Arial"/>
          <w:sz w:val="20"/>
          <w:szCs w:val="20"/>
        </w:rPr>
        <w:lastRenderedPageBreak/>
        <w:t>Vybavení bytu je součástí přílohy č. 5 (P</w:t>
      </w:r>
      <w:r>
        <w:rPr>
          <w:rFonts w:ascii="Arial" w:hAnsi="Arial" w:cs="Arial"/>
          <w:bCs/>
          <w:sz w:val="20"/>
          <w:szCs w:val="20"/>
        </w:rPr>
        <w:t>ředávací protokol vybavení bytu).</w:t>
      </w:r>
    </w:p>
    <w:p w:rsidR="006B3CA1" w:rsidRDefault="00C54EF3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I.1c</w:t>
      </w:r>
    </w:p>
    <w:p w:rsidR="006B3CA1" w:rsidRDefault="00C54EF3">
      <w:pPr>
        <w:spacing w:after="113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 při uplatňování práv, oprávněných zájmů a obstarávání osobních záležitostí</w:t>
      </w:r>
    </w:p>
    <w:p w:rsidR="006B3CA1" w:rsidRDefault="00C54EF3">
      <w:pPr>
        <w:numPr>
          <w:ilvl w:val="0"/>
          <w:numId w:val="14"/>
        </w:numPr>
        <w:tabs>
          <w:tab w:val="clear" w:pos="720"/>
          <w:tab w:val="left" w:pos="450"/>
        </w:tabs>
        <w:ind w:left="397" w:hanging="340"/>
      </w:pPr>
      <w:r>
        <w:rPr>
          <w:rFonts w:ascii="Arial" w:hAnsi="Arial" w:cs="Arial"/>
          <w:sz w:val="20"/>
          <w:szCs w:val="20"/>
        </w:rPr>
        <w:t>Poskytovatel zajišťuje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poskytování poradenství, individuální a/nebo skupinové vzdělávání, nácvik, sociálně-terapeutické práce, doprovázení, zajišťování hlídání dětí, a to při vyřizování běžných záležitostí, dále při obnovení nebo upevnění kontaktu s rodinou a při dalších aktivitách podporujících sociální začleňování, včetně uplatňování zákonných nároků a pohledávek, které vyplývají z Individuálního plánu uživatelky.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13"/>
        </w:numPr>
        <w:suppressAutoHyphens w:val="0"/>
        <w:spacing w:before="120" w:after="0"/>
      </w:pPr>
      <w:r>
        <w:rPr>
          <w:rFonts w:ascii="Arial" w:hAnsi="Arial" w:cs="Arial"/>
          <w:sz w:val="20"/>
          <w:szCs w:val="20"/>
        </w:rPr>
        <w:t xml:space="preserve">Osobní cíle uživatelky, rozsah a průběh služby je při jejím zahájení konkrétněji definován v příloze č. 1 (Dohoda o spolupráci). </w:t>
      </w:r>
      <w:bookmarkStart w:id="0" w:name="__DdeLink__5544_3178162563"/>
      <w:r>
        <w:rPr>
          <w:rFonts w:ascii="Arial" w:hAnsi="Arial" w:cs="Arial"/>
          <w:sz w:val="20"/>
          <w:szCs w:val="20"/>
        </w:rPr>
        <w:t>Dojednané cíle vycházejí z Poskytovatelem nabízené podpory a z potřeb uživ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telky.</w:t>
      </w:r>
      <w:bookmarkEnd w:id="0"/>
      <w:r>
        <w:rPr>
          <w:rFonts w:ascii="Arial" w:hAnsi="Arial" w:cs="Arial"/>
          <w:sz w:val="20"/>
          <w:szCs w:val="20"/>
        </w:rPr>
        <w:t xml:space="preserve"> Konkrétně se jedná o tyto oblasti potřeb: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základní stabilizace (oblast ubytování, hygieny, materiální pomoci, stravy, získání základních informací a možnosti poradit se)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vzdělávání (oblast přípravy na zařazení se na trh práce)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pracovní uplatnění (oblast zařazení se na trh práce) </w:t>
      </w:r>
    </w:p>
    <w:p w:rsidR="006B3CA1" w:rsidRDefault="00C54EF3">
      <w:pPr>
        <w:numPr>
          <w:ilvl w:val="1"/>
          <w:numId w:val="19"/>
        </w:numPr>
        <w:tabs>
          <w:tab w:val="left" w:pos="735"/>
        </w:tabs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vyřízení základních dokladů (oblast vyřízení identifikačních a dalších osobních dokladů a dokladů z oblasti rodinného práva a zákona o SPOD)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hmotné zabezpečení (oblast hospodaření s finančními prostředky, řešení dluhové problematiky, využití sociálních dávek a uplatnění práva na hmotné zabezpečení)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posilování rodičovských kompetencí (oblast péče o děti, opatření pro zajištění zdraví a bezpečnosti dětí, vedení a údržbu domácnosti)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navazující bydlení (oblast hledání bydlení nebo ubytování, udržení bydlení)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kontakt se společenským prostředím (oblast vytváření funkčních vazeb s rodinou, s vrstevníky a vytváření funkčních partnerských vztahů)</w:t>
      </w:r>
    </w:p>
    <w:p w:rsidR="006B3CA1" w:rsidRDefault="00C54EF3">
      <w:pPr>
        <w:numPr>
          <w:ilvl w:val="1"/>
          <w:numId w:val="19"/>
        </w:numPr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zdraví a bezpečí (oblast základní zdravotní péče, řešení infekčních onemocnění a péče o psychické zdraví)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13"/>
        </w:numPr>
        <w:tabs>
          <w:tab w:val="left" w:pos="720"/>
        </w:tabs>
        <w:suppressAutoHyphens w:val="0"/>
        <w:spacing w:before="120" w:after="0"/>
      </w:pPr>
      <w:r>
        <w:rPr>
          <w:rFonts w:ascii="Arial" w:hAnsi="Arial" w:cs="Arial"/>
          <w:sz w:val="20"/>
          <w:szCs w:val="20"/>
        </w:rPr>
        <w:t>Ke změně osobního cíle, rozsahu a průběhu služby může dojít na základě situace uživatelky. Změna bude vycházet z aktuálních potřeb uživatelky a bude definována v jejím Individuálním plánu.</w:t>
      </w:r>
    </w:p>
    <w:p w:rsidR="006B3CA1" w:rsidRDefault="00C54EF3">
      <w:pPr>
        <w:pStyle w:val="Zkladntext"/>
        <w:numPr>
          <w:ilvl w:val="0"/>
          <w:numId w:val="13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může požádat poskytovatele o poskytování fakultativních služeb z nabídky definované v příloze č. 2 (Ceník). Fakultativní činnosti budou poskytovány v případě dostatečných personálních a provozních možností poskytovatele.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13"/>
        </w:numPr>
        <w:suppressAutoHyphens w:val="0"/>
        <w:spacing w:before="120" w:after="0"/>
        <w:ind w:left="357" w:hanging="357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Účelem poskytované služby je zajistit uživatelce pomoc a podporu, aby mohla usilovat o řešení své sit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ace takovým způsobem, který by směřoval k nezávislosti na službě a k začlenění do běžného života v přirozené komunitě.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13"/>
        </w:numPr>
        <w:suppressAutoHyphens w:val="0"/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V domluveném intervalu tj. zpravidla 1x týdně se uživatelka schází se svým klíčovým pracovníkem.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Na těchto schůzkách společně upřesňují a doplňují kroky vedoucí k naplňování Individuálního plánu, př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i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čemž každá taková úprava je pro uživatelku závazná. Uživatelka se proto zavazuje aktivně se individ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álního plánování účastnit a pracovat na splnění dílčích kroků vedoucích k řešení její situace.</w:t>
      </w:r>
    </w:p>
    <w:p w:rsidR="006B3CA1" w:rsidRDefault="00C54EF3">
      <w:pPr>
        <w:pStyle w:val="Zkladntext"/>
        <w:numPr>
          <w:ilvl w:val="0"/>
          <w:numId w:val="13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Uživatelka se zavazuje účastnit se organizačního setkání maminek (dále jen OSMA). V domluveném intervalu tj. 1x 14 dní se účastní setkání s ostatními uživatelkami. Setkání je věnováno vyjasňování otázek, řešení připomínek a případných konfliktů, ale také plánování společných akcí a rozdělování jednotlivých úkolů a funkcí. Každá uživatelka může přinést na toto setkání téma, které považuje za vhodné ke společnému projednání. Setkání probíhá s cílem: </w:t>
      </w:r>
    </w:p>
    <w:p w:rsidR="006B3CA1" w:rsidRDefault="00C54EF3">
      <w:pPr>
        <w:pStyle w:val="Default"/>
        <w:numPr>
          <w:ilvl w:val="0"/>
          <w:numId w:val="11"/>
        </w:numPr>
        <w:spacing w:before="120"/>
        <w:ind w:left="9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přispívat k otevřené komunikaci v celém systému, </w:t>
      </w:r>
    </w:p>
    <w:p w:rsidR="006B3CA1" w:rsidRDefault="00C54EF3">
      <w:pPr>
        <w:pStyle w:val="Default"/>
        <w:numPr>
          <w:ilvl w:val="0"/>
          <w:numId w:val="11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podporovat rozvíjení dobrých mezilidských vztahů, </w:t>
      </w:r>
    </w:p>
    <w:p w:rsidR="006B3CA1" w:rsidRDefault="00C54EF3">
      <w:pPr>
        <w:pStyle w:val="Default"/>
        <w:numPr>
          <w:ilvl w:val="0"/>
          <w:numId w:val="11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podílet se na prevenci konfliktů, </w:t>
      </w:r>
    </w:p>
    <w:p w:rsidR="006B3CA1" w:rsidRDefault="00C54EF3">
      <w:pPr>
        <w:pStyle w:val="Default"/>
        <w:numPr>
          <w:ilvl w:val="0"/>
          <w:numId w:val="11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nabízet prostor pro získávání užitečných sociálních dovedností. </w:t>
      </w:r>
    </w:p>
    <w:p w:rsidR="006B3CA1" w:rsidRDefault="00C54EF3">
      <w:pPr>
        <w:tabs>
          <w:tab w:val="left" w:pos="426"/>
        </w:tabs>
        <w:spacing w:before="240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6B3CA1" w:rsidRDefault="00C54EF3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a čas poskytování sociální služby</w:t>
      </w:r>
    </w:p>
    <w:p w:rsidR="006B3CA1" w:rsidRDefault="00C54EF3">
      <w:pPr>
        <w:pStyle w:val="Zkladntext"/>
        <w:numPr>
          <w:ilvl w:val="0"/>
          <w:numId w:val="7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podmínek pro ubytování a podmínek pro zajištění stravy sjednaných v čl. I. 1a-b smlouvy je poskytováno 24 hodin denně, a to každý den po dobu platnosti smlouvy.</w:t>
      </w:r>
    </w:p>
    <w:p w:rsidR="00140527" w:rsidRPr="00140527" w:rsidRDefault="00C54EF3">
      <w:pPr>
        <w:pStyle w:val="Zkladntext"/>
        <w:numPr>
          <w:ilvl w:val="0"/>
          <w:numId w:val="7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>Poskytování základních činností v čl. I. 1c smlou</w:t>
      </w:r>
      <w:r w:rsidR="001B2606">
        <w:rPr>
          <w:rFonts w:ascii="Arial" w:hAnsi="Arial" w:cs="Arial"/>
          <w:sz w:val="20"/>
          <w:szCs w:val="20"/>
        </w:rPr>
        <w:t>vy je realizováno v pondělí – čtvr</w:t>
      </w:r>
      <w:r>
        <w:rPr>
          <w:rFonts w:ascii="Arial" w:hAnsi="Arial" w:cs="Arial"/>
          <w:sz w:val="20"/>
          <w:szCs w:val="20"/>
        </w:rPr>
        <w:t xml:space="preserve">tek od 8.00 do 16.30 </w:t>
      </w:r>
      <w:r w:rsidR="001B2606">
        <w:rPr>
          <w:rFonts w:ascii="Arial" w:hAnsi="Arial" w:cs="Arial"/>
          <w:sz w:val="20"/>
          <w:szCs w:val="20"/>
        </w:rPr>
        <w:t xml:space="preserve">a </w:t>
      </w:r>
      <w:r w:rsidR="001B2606">
        <w:rPr>
          <w:rFonts w:ascii="Arial" w:hAnsi="Arial" w:cs="Arial"/>
          <w:sz w:val="20"/>
          <w:szCs w:val="20"/>
        </w:rPr>
        <w:lastRenderedPageBreak/>
        <w:t xml:space="preserve">v pátek od 8.00 do 12.00 </w:t>
      </w:r>
      <w:r>
        <w:rPr>
          <w:rFonts w:ascii="Arial" w:hAnsi="Arial" w:cs="Arial"/>
          <w:sz w:val="20"/>
          <w:szCs w:val="20"/>
        </w:rPr>
        <w:t>v kanceláři, v prostorech Poskytovatele nebo dle domluvy v bytě uživatelky, příp. v terénu, jedná-li se o doprovázení.</w:t>
      </w:r>
    </w:p>
    <w:p w:rsidR="006B3CA1" w:rsidRDefault="00140527">
      <w:pPr>
        <w:pStyle w:val="Zkladntext"/>
        <w:numPr>
          <w:ilvl w:val="0"/>
          <w:numId w:val="7"/>
        </w:numPr>
        <w:tabs>
          <w:tab w:val="left" w:pos="426"/>
        </w:tabs>
        <w:spacing w:before="120" w:after="0"/>
        <w:ind w:left="426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sobotu a v neděli v čase od 8.00 do 20.00 je zajištěna telefonická pohotovost.</w:t>
      </w:r>
      <w:r w:rsidR="00C54EF3"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Telefonní čísla jsou uvedena na informačních nástěnkách v obou domech.</w:t>
      </w:r>
    </w:p>
    <w:p w:rsidR="006B3CA1" w:rsidRDefault="00C54EF3">
      <w:pPr>
        <w:pStyle w:val="Zkladntext"/>
        <w:tabs>
          <w:tab w:val="left" w:pos="426"/>
        </w:tabs>
        <w:spacing w:before="360" w:after="0"/>
        <w:ind w:left="7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B3CA1" w:rsidRDefault="00C54EF3">
      <w:pPr>
        <w:keepNext/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úhrady, způsob jejího placení a vyúčtování</w:t>
      </w:r>
    </w:p>
    <w:p w:rsidR="006B3CA1" w:rsidRPr="001B2606" w:rsidRDefault="00C54EF3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>Uživatelka se zavazuje zaplatit úhradu za ubytování včetně provozních nákladů souvisejících s poskytnutím ubytování.</w:t>
      </w:r>
    </w:p>
    <w:p w:rsidR="00656D3E" w:rsidRPr="004A0BEB" w:rsidRDefault="001B2606" w:rsidP="001B2606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</w:pPr>
      <w:r w:rsidRPr="004A0BEB">
        <w:rPr>
          <w:rFonts w:ascii="Arial" w:hAnsi="Arial" w:cs="Arial"/>
          <w:sz w:val="20"/>
          <w:szCs w:val="20"/>
        </w:rPr>
        <w:t>Výše úhrady závisí na počtu dní v měsíci a na počtu dětí, které jsou uvedeny ve smlouvě</w:t>
      </w:r>
      <w:r w:rsidRPr="004A0BEB">
        <w:t xml:space="preserve">. </w:t>
      </w:r>
      <w:r w:rsidRPr="004A0BEB">
        <w:rPr>
          <w:rFonts w:ascii="Arial" w:hAnsi="Arial" w:cs="Arial"/>
          <w:sz w:val="20"/>
          <w:szCs w:val="20"/>
        </w:rPr>
        <w:t>Konkrétní částky jsou popsány v Příloze č. 2: Ceník.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8"/>
        </w:numPr>
        <w:suppressAutoHyphens w:val="0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povinen předložit uživatelce doklad o zaplacení úhrady včetně jejího vyúčtování podle odstavce 1) tohoto článku.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Úhradu</w:t>
      </w:r>
      <w:r w:rsidR="00E971CB"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za ubytování je třeba zaplatit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vždy do 29. dne aktuálního měsíce. </w:t>
      </w:r>
    </w:p>
    <w:p w:rsidR="006B3CA1" w:rsidRDefault="00580E0E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140527">
        <w:rPr>
          <w:rFonts w:ascii="Arial" w:hAnsi="Arial" w:cs="Arial"/>
          <w:sz w:val="20"/>
          <w:szCs w:val="20"/>
        </w:rPr>
        <w:t>Pokud uživatelka</w:t>
      </w:r>
      <w:r w:rsidR="00DF56FC" w:rsidRPr="00140527">
        <w:rPr>
          <w:rFonts w:ascii="Arial" w:hAnsi="Arial" w:cs="Arial"/>
          <w:sz w:val="20"/>
          <w:szCs w:val="20"/>
        </w:rPr>
        <w:t xml:space="preserve"> nezaplatí úhradu za ubytování</w:t>
      </w:r>
      <w:r w:rsidRPr="00140527">
        <w:rPr>
          <w:rFonts w:ascii="Arial" w:hAnsi="Arial" w:cs="Arial"/>
          <w:sz w:val="20"/>
          <w:szCs w:val="20"/>
        </w:rPr>
        <w:t xml:space="preserve">, postupuje se dle Řádu pro užívání bytu a domu </w:t>
      </w:r>
      <w:r w:rsidR="00E145C4" w:rsidRPr="00140527">
        <w:rPr>
          <w:rFonts w:ascii="Arial" w:hAnsi="Arial" w:cs="Arial"/>
          <w:sz w:val="20"/>
          <w:szCs w:val="20"/>
        </w:rPr>
        <w:t xml:space="preserve">a výpovědních důvodů </w:t>
      </w:r>
      <w:r w:rsidRPr="00140527">
        <w:rPr>
          <w:rFonts w:ascii="Arial" w:hAnsi="Arial" w:cs="Arial"/>
          <w:sz w:val="20"/>
          <w:szCs w:val="20"/>
        </w:rPr>
        <w:t>(Příloha č. 3)</w:t>
      </w:r>
      <w:r w:rsidR="00E145C4" w:rsidRPr="00140527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6B3CA1" w:rsidRDefault="006B3CA1">
      <w:pPr>
        <w:pStyle w:val="Nadpis3"/>
        <w:keepNext w:val="0"/>
        <w:numPr>
          <w:ilvl w:val="2"/>
          <w:numId w:val="2"/>
        </w:numPr>
        <w:spacing w:before="0" w:after="0"/>
        <w:jc w:val="center"/>
      </w:pPr>
    </w:p>
    <w:p w:rsidR="006B3CA1" w:rsidRDefault="00580E0E">
      <w:pPr>
        <w:pStyle w:val="Nadpis3"/>
        <w:numPr>
          <w:ilvl w:val="2"/>
          <w:numId w:val="2"/>
        </w:numPr>
        <w:spacing w:before="0" w:after="0"/>
        <w:jc w:val="center"/>
      </w:pPr>
      <w:r>
        <w:rPr>
          <w:rFonts w:ascii="Arial" w:hAnsi="Arial" w:cs="Arial"/>
          <w:sz w:val="20"/>
          <w:szCs w:val="20"/>
        </w:rPr>
        <w:t>I</w:t>
      </w:r>
      <w:r w:rsidR="00C54EF3">
        <w:rPr>
          <w:rFonts w:ascii="Arial" w:hAnsi="Arial" w:cs="Arial"/>
          <w:sz w:val="20"/>
          <w:szCs w:val="20"/>
        </w:rPr>
        <w:t>V.</w:t>
      </w:r>
      <w:r w:rsidR="00C54EF3">
        <w:rPr>
          <w:rFonts w:ascii="Arial" w:hAnsi="Arial" w:cs="Arial"/>
          <w:sz w:val="20"/>
          <w:szCs w:val="20"/>
        </w:rPr>
        <w:br/>
        <w:t xml:space="preserve">Mlčenlivost </w:t>
      </w:r>
    </w:p>
    <w:p w:rsidR="006B3CA1" w:rsidRDefault="00C54EF3">
      <w:pPr>
        <w:pStyle w:val="Zkladntext"/>
        <w:keepNext/>
        <w:widowControl/>
        <w:numPr>
          <w:ilvl w:val="0"/>
          <w:numId w:val="15"/>
        </w:numPr>
        <w:suppressAutoHyphens w:val="0"/>
        <w:spacing w:before="12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Povinností pracovníků je zachovávat mlčenlivost o údajích týkajících se uživatelky a dítěte/dětí, které se při své činnosti dozvědí. Tato povinnost se nevztahuje na předávání informací mezi jednotlivými praco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níky, kteří se podílejí na naplňování cíle uživatelky.</w:t>
      </w:r>
    </w:p>
    <w:p w:rsidR="006B3CA1" w:rsidRDefault="00C54EF3">
      <w:pPr>
        <w:pStyle w:val="Zkladntext"/>
        <w:widowControl/>
        <w:numPr>
          <w:ilvl w:val="0"/>
          <w:numId w:val="15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Povinnosti zachovávat mlčenlivost mohou být pracovníci zproštěni pouze tím, v jehož zájmu tuto povi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nost mají, a to písemně s uvedením rozsahu a účelu. Jedná se zejména o orgány sociálně-právní ochrany dětí a o orgány činné v trestním řízení (např. soud, policie).</w:t>
      </w:r>
    </w:p>
    <w:p w:rsidR="006B3CA1" w:rsidRDefault="00C54EF3">
      <w:pPr>
        <w:pStyle w:val="Zkladntext"/>
        <w:widowControl/>
        <w:numPr>
          <w:ilvl w:val="0"/>
          <w:numId w:val="15"/>
        </w:numPr>
        <w:suppressAutoHyphens w:val="0"/>
        <w:spacing w:before="119" w:after="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případě, že poskytovatel předává informace třetí osobě (např. spolupracující subjekt/poskytovatel 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ciální služby), je povinen uživatelku nejdříve informovat, a ta k tomu musí dát souhlas.</w:t>
      </w:r>
    </w:p>
    <w:p w:rsidR="006B3CA1" w:rsidRDefault="00C54EF3">
      <w:pPr>
        <w:pStyle w:val="Zkladntext"/>
        <w:widowControl/>
        <w:numPr>
          <w:ilvl w:val="0"/>
          <w:numId w:val="15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Mlčenlivost se vztahuje nejen na osobní, ale i na citlivé údaje (například údaje o zdravotním stavu, n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á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boženství a filozofickém přesvědčení, sexuálním životě, aj.) které nejsou v dokumentaci uživatelky z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znamenány, ale v souvislosti s poskytováním služby jsou pracovníkům známy.</w:t>
      </w:r>
    </w:p>
    <w:p w:rsidR="006B3CA1" w:rsidRDefault="00580E0E">
      <w:pPr>
        <w:pStyle w:val="Nadpis3"/>
        <w:keepLines/>
        <w:numPr>
          <w:ilvl w:val="2"/>
          <w:numId w:val="2"/>
        </w:numPr>
        <w:spacing w:before="480" w:after="120"/>
        <w:jc w:val="center"/>
      </w:pPr>
      <w:r>
        <w:rPr>
          <w:rFonts w:ascii="Arial" w:hAnsi="Arial" w:cs="Arial"/>
          <w:sz w:val="20"/>
          <w:szCs w:val="20"/>
        </w:rPr>
        <w:t>V</w:t>
      </w:r>
      <w:r w:rsidR="00C54EF3">
        <w:rPr>
          <w:rFonts w:ascii="Arial" w:hAnsi="Arial" w:cs="Arial"/>
          <w:sz w:val="20"/>
          <w:szCs w:val="20"/>
        </w:rPr>
        <w:t>.</w:t>
      </w:r>
      <w:r w:rsidR="00C54EF3">
        <w:rPr>
          <w:rFonts w:ascii="Arial" w:hAnsi="Arial" w:cs="Arial"/>
          <w:sz w:val="20"/>
          <w:szCs w:val="20"/>
        </w:rPr>
        <w:br/>
      </w:r>
      <w:r w:rsidR="00C54EF3">
        <w:rPr>
          <w:rFonts w:ascii="Arial" w:eastAsia="Arial Unicode MS" w:hAnsi="Arial" w:cs="Arial"/>
          <w:kern w:val="2"/>
          <w:sz w:val="20"/>
          <w:szCs w:val="20"/>
          <w:lang w:eastAsia="en-US"/>
        </w:rPr>
        <w:t>Zpracování, shromažďování a uchovávání osobních údajů</w:t>
      </w:r>
    </w:p>
    <w:p w:rsidR="006B3CA1" w:rsidRDefault="00C54EF3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19" w:after="0"/>
        <w:ind w:left="425" w:hanging="357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svým podpisem uděluje v souladu s ustanoveními zákona č. </w:t>
      </w:r>
      <w:r>
        <w:rPr>
          <w:rFonts w:ascii="Arial" w:eastAsia="Arial Unicode MS" w:hAnsi="Arial" w:cs="Arial"/>
          <w:kern w:val="2"/>
          <w:sz w:val="20"/>
          <w:szCs w:val="20"/>
          <w:shd w:val="clear" w:color="auto" w:fill="FFFFFF"/>
          <w:lang w:eastAsia="en-US"/>
        </w:rPr>
        <w:t>110/2019 Sb., o zpracování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osobních údajů, ve znění pozdějších předpisů, souhlas ke zpracování, shromažďování a uchovávání osobních údajů pro účely poskytování sociální služby, a to až do doby jejich archivace a skartace. Správcem osobních údajů je Na počátku, o.p.s. </w:t>
      </w:r>
    </w:p>
    <w:p w:rsidR="006B3CA1" w:rsidRDefault="00C54EF3" w:rsidP="00742B39">
      <w:pPr>
        <w:pStyle w:val="Zkladntext"/>
        <w:keepNext/>
        <w:keepLines/>
        <w:widowControl/>
        <w:numPr>
          <w:ilvl w:val="0"/>
          <w:numId w:val="5"/>
        </w:numPr>
        <w:tabs>
          <w:tab w:val="left" w:pos="426"/>
        </w:tabs>
        <w:suppressAutoHyphens w:val="0"/>
        <w:spacing w:before="120" w:after="0"/>
        <w:ind w:left="425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O uživatelce je vedena osobní dokumentace v listinné a v elektronické podobě. Uživatelka má právo na požádání pracovníka do své dokumentace nahlížet. </w:t>
      </w:r>
    </w:p>
    <w:p w:rsidR="006B3CA1" w:rsidRDefault="00580E0E">
      <w:pPr>
        <w:pStyle w:val="Zkladntext"/>
        <w:keepNext/>
        <w:keepLines/>
        <w:widowControl/>
        <w:tabs>
          <w:tab w:val="left" w:pos="426"/>
        </w:tabs>
        <w:suppressAutoHyphens w:val="0"/>
        <w:spacing w:before="480" w:after="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C54EF3">
        <w:rPr>
          <w:rFonts w:ascii="Arial" w:hAnsi="Arial" w:cs="Arial"/>
          <w:b/>
          <w:bCs/>
          <w:sz w:val="20"/>
          <w:szCs w:val="20"/>
        </w:rPr>
        <w:t>.</w:t>
      </w:r>
    </w:p>
    <w:p w:rsidR="006B3CA1" w:rsidRDefault="00C54EF3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Ujednání o dodržování vnitřních pravidel stanovených poskytovatelem pro poskytování sociální služby</w:t>
      </w:r>
    </w:p>
    <w:p w:rsidR="006B3CA1" w:rsidRDefault="00C54EF3">
      <w:pPr>
        <w:pStyle w:val="Zkladntext"/>
        <w:numPr>
          <w:ilvl w:val="0"/>
          <w:numId w:val="18"/>
        </w:numPr>
        <w:tabs>
          <w:tab w:val="left" w:pos="426"/>
        </w:tabs>
        <w:spacing w:before="120" w:after="0"/>
      </w:pPr>
      <w:r>
        <w:rPr>
          <w:rFonts w:ascii="Arial" w:hAnsi="Arial" w:cs="Arial"/>
          <w:sz w:val="20"/>
          <w:szCs w:val="20"/>
        </w:rPr>
        <w:t>Práva a povinnosti smluvních stran jsou upravena zákonem č. 89/2012 Sb., v platném</w:t>
      </w:r>
      <w:r>
        <w:rPr>
          <w:rFonts w:ascii="Arial" w:hAnsi="Arial" w:cs="Arial"/>
          <w:bCs/>
          <w:sz w:val="20"/>
          <w:szCs w:val="20"/>
        </w:rPr>
        <w:t xml:space="preserve"> znění, touto Smlouvou a </w:t>
      </w:r>
      <w:r w:rsidR="00742B39">
        <w:rPr>
          <w:rFonts w:ascii="Arial" w:hAnsi="Arial" w:cs="Arial"/>
          <w:bCs/>
          <w:sz w:val="20"/>
          <w:szCs w:val="20"/>
        </w:rPr>
        <w:t>Řádem pro užívání bytu a domu (P</w:t>
      </w:r>
      <w:r>
        <w:rPr>
          <w:rFonts w:ascii="Arial" w:hAnsi="Arial" w:cs="Arial"/>
          <w:bCs/>
          <w:sz w:val="20"/>
          <w:szCs w:val="20"/>
        </w:rPr>
        <w:t>říloha č. 3).</w:t>
      </w:r>
    </w:p>
    <w:p w:rsidR="006B3CA1" w:rsidRDefault="00C54EF3">
      <w:pPr>
        <w:pStyle w:val="Zkladntext"/>
        <w:numPr>
          <w:ilvl w:val="0"/>
          <w:numId w:val="18"/>
        </w:numPr>
        <w:tabs>
          <w:tab w:val="left" w:pos="426"/>
        </w:tabs>
        <w:spacing w:before="120" w:after="0"/>
      </w:pPr>
      <w:r>
        <w:rPr>
          <w:rFonts w:ascii="Arial" w:hAnsi="Arial" w:cs="Arial"/>
          <w:bCs/>
          <w:sz w:val="20"/>
          <w:szCs w:val="20"/>
        </w:rPr>
        <w:t>Pravidla pro podáván</w:t>
      </w:r>
      <w:r w:rsidR="00742B39">
        <w:rPr>
          <w:rFonts w:ascii="Arial" w:hAnsi="Arial" w:cs="Arial"/>
          <w:bCs/>
          <w:sz w:val="20"/>
          <w:szCs w:val="20"/>
        </w:rPr>
        <w:t>í a vyřizování stížností tvoří P</w:t>
      </w:r>
      <w:r>
        <w:rPr>
          <w:rFonts w:ascii="Arial" w:hAnsi="Arial" w:cs="Arial"/>
          <w:bCs/>
          <w:sz w:val="20"/>
          <w:szCs w:val="20"/>
        </w:rPr>
        <w:t>řílohu č. 4 této Smlouvy.</w:t>
      </w:r>
    </w:p>
    <w:p w:rsidR="006B3CA1" w:rsidRPr="00580E0E" w:rsidRDefault="00C54EF3" w:rsidP="00580E0E">
      <w:pPr>
        <w:pStyle w:val="Zkladntext"/>
        <w:numPr>
          <w:ilvl w:val="0"/>
          <w:numId w:val="18"/>
        </w:numPr>
        <w:tabs>
          <w:tab w:val="left" w:pos="426"/>
        </w:tabs>
        <w:spacing w:before="120" w:after="0"/>
      </w:pPr>
      <w:r>
        <w:rPr>
          <w:rFonts w:ascii="Arial" w:hAnsi="Arial" w:cs="Arial"/>
          <w:bCs/>
          <w:sz w:val="20"/>
          <w:szCs w:val="20"/>
        </w:rPr>
        <w:t>Uživatelka dává souhlas se zpracováním osobních údajů prostřednictvím obrazového záznamu kamerového systému provozovaného za účelem ochrany</w:t>
      </w:r>
      <w:r w:rsidR="00742B39">
        <w:rPr>
          <w:rFonts w:ascii="Arial" w:hAnsi="Arial" w:cs="Arial"/>
          <w:bCs/>
          <w:sz w:val="20"/>
          <w:szCs w:val="20"/>
        </w:rPr>
        <w:t xml:space="preserve"> osob a majetku. Souhlas tvoří P</w:t>
      </w:r>
      <w:r>
        <w:rPr>
          <w:rFonts w:ascii="Arial" w:hAnsi="Arial" w:cs="Arial"/>
          <w:bCs/>
          <w:sz w:val="20"/>
          <w:szCs w:val="20"/>
        </w:rPr>
        <w:t>řílohu č. 6 této Smlouvy.</w:t>
      </w:r>
    </w:p>
    <w:p w:rsidR="006B3CA1" w:rsidRDefault="00580E0E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VII</w:t>
      </w:r>
      <w:r w:rsidR="00C54EF3">
        <w:rPr>
          <w:rFonts w:ascii="Arial" w:hAnsi="Arial" w:cs="Arial"/>
          <w:b/>
          <w:bCs/>
          <w:sz w:val="20"/>
          <w:szCs w:val="20"/>
        </w:rPr>
        <w:t>.</w:t>
      </w:r>
    </w:p>
    <w:p w:rsidR="006B3CA1" w:rsidRDefault="00C54EF3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Výpovědní důvody a výpovědní lhůty</w:t>
      </w:r>
    </w:p>
    <w:p w:rsidR="006B3CA1" w:rsidRDefault="00C54EF3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může vypovědět Smlouvu bez udání důvodu. Výpovědní lhůta pro výpověď danou uživatelkou činí 1 měsíc ode dne následujícího po dni doručení výpovědi Poskytovateli. V odůvodněných případech se s uživatelkou lze domluvit na ukončení poskytované služby, a to formou oboustranné dohody.</w:t>
      </w:r>
    </w:p>
    <w:p w:rsidR="006B3CA1" w:rsidRDefault="00C54EF3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>Poskytovatel může Smlouvu vypovědět při porušení povinností popsaných v Řádu pro užívání domu a bytu, a to ve výpovědních lhůtách stanovených tamtéž.</w:t>
      </w:r>
    </w:p>
    <w:p w:rsidR="006B3CA1" w:rsidRDefault="00C54EF3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uživatelka po ukončení smlouvy byt do 3 dnů nevyklidí, má Poskytovatel po této době právo byt vyklidit a naložit s věcmi uživatelky dle pravidel uvedených v Řádu pro užívání domu a bytu, není-li dohodnuto jinak.</w:t>
      </w:r>
    </w:p>
    <w:p w:rsidR="006B3CA1" w:rsidRDefault="00C54EF3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je povinna uhradit své závazky vůči Poskytovateli dle Dohody o uznání dluhu a o splátkovém kalendáři. Po uplynutí této lhůty mohou být závazky vymáhány soudně, není-li písemně dohodnuto 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nak.</w:t>
      </w:r>
    </w:p>
    <w:p w:rsidR="006B3CA1" w:rsidRDefault="00580E0E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</w:t>
      </w:r>
      <w:r w:rsidR="00C54EF3">
        <w:rPr>
          <w:rFonts w:ascii="Arial" w:hAnsi="Arial" w:cs="Arial"/>
          <w:b/>
          <w:bCs/>
          <w:sz w:val="20"/>
          <w:szCs w:val="20"/>
        </w:rPr>
        <w:t>.</w:t>
      </w:r>
    </w:p>
    <w:p w:rsidR="006B3CA1" w:rsidRDefault="00C54EF3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platnosti smlouvy</w:t>
      </w:r>
    </w:p>
    <w:p w:rsidR="006B3CA1" w:rsidRDefault="00C54EF3">
      <w:pPr>
        <w:numPr>
          <w:ilvl w:val="0"/>
          <w:numId w:val="4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okamžikem jejího podpisu oběma smluvními stranami.</w:t>
      </w:r>
    </w:p>
    <w:p w:rsidR="006B3CA1" w:rsidRDefault="00C54EF3">
      <w:pPr>
        <w:numPr>
          <w:ilvl w:val="0"/>
          <w:numId w:val="4"/>
        </w:numPr>
        <w:tabs>
          <w:tab w:val="left" w:pos="426"/>
        </w:tabs>
        <w:spacing w:before="120"/>
        <w:ind w:left="426"/>
      </w:pPr>
      <w:r>
        <w:rPr>
          <w:rFonts w:ascii="Arial" w:hAnsi="Arial" w:cs="Arial"/>
          <w:sz w:val="20"/>
          <w:szCs w:val="20"/>
        </w:rPr>
        <w:t xml:space="preserve">Doba platnosti a účinnosti Smlouvy je sjednána od okamžiku jejího podpisu oběma smluvními stranami do dne </w:t>
      </w:r>
      <w:proofErr w:type="gramStart"/>
      <w:r w:rsidRPr="00C54EF3">
        <w:rPr>
          <w:rFonts w:ascii="Arial" w:hAnsi="Arial" w:cs="Arial"/>
          <w:b/>
          <w:color w:val="FF0000"/>
          <w:sz w:val="20"/>
          <w:szCs w:val="20"/>
        </w:rPr>
        <w:t>XX</w:t>
      </w:r>
      <w:proofErr w:type="gramEnd"/>
      <w:r w:rsidRPr="00C54EF3">
        <w:rPr>
          <w:rFonts w:ascii="Arial" w:hAnsi="Arial" w:cs="Arial"/>
          <w:b/>
          <w:color w:val="FF0000"/>
          <w:sz w:val="20"/>
          <w:szCs w:val="20"/>
        </w:rPr>
        <w:t>.</w:t>
      </w:r>
      <w:proofErr w:type="gramStart"/>
      <w:r w:rsidRPr="00C54EF3">
        <w:rPr>
          <w:rFonts w:ascii="Arial" w:hAnsi="Arial" w:cs="Arial"/>
          <w:b/>
          <w:color w:val="FF0000"/>
          <w:sz w:val="20"/>
          <w:szCs w:val="20"/>
        </w:rPr>
        <w:t>XX</w:t>
      </w:r>
      <w:proofErr w:type="gramEnd"/>
      <w:r w:rsidRPr="00C54EF3">
        <w:rPr>
          <w:rFonts w:ascii="Arial" w:hAnsi="Arial" w:cs="Arial"/>
          <w:b/>
          <w:color w:val="FF0000"/>
          <w:sz w:val="20"/>
          <w:szCs w:val="20"/>
        </w:rPr>
        <w:t>.XXXX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.</w:t>
      </w:r>
    </w:p>
    <w:p w:rsidR="006B3CA1" w:rsidRDefault="00580E0E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54EF3">
        <w:rPr>
          <w:rFonts w:ascii="Arial" w:hAnsi="Arial" w:cs="Arial"/>
          <w:b/>
          <w:bCs/>
          <w:sz w:val="20"/>
          <w:szCs w:val="20"/>
        </w:rPr>
        <w:t>X.</w:t>
      </w:r>
    </w:p>
    <w:p w:rsidR="006B3CA1" w:rsidRDefault="00C54EF3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B3CA1" w:rsidRDefault="00C54EF3">
      <w:pPr>
        <w:numPr>
          <w:ilvl w:val="0"/>
          <w:numId w:val="16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exemplářích s platností originálu. Každá smluvní strana obdrží jedno vyhotovení.</w:t>
      </w:r>
    </w:p>
    <w:p w:rsidR="006B3CA1" w:rsidRDefault="00C54EF3">
      <w:pPr>
        <w:numPr>
          <w:ilvl w:val="0"/>
          <w:numId w:val="16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sepsáním Dodatku ke Smlouvě o poskytnutí sociální služby, a to po dohodě obou smluvních stran.</w:t>
      </w:r>
    </w:p>
    <w:p w:rsidR="006B3CA1" w:rsidRDefault="00C54EF3">
      <w:pPr>
        <w:numPr>
          <w:ilvl w:val="0"/>
          <w:numId w:val="16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Smlouva vyjadřuje jejich pravou a svobodnou vůli a že smlouvu neuzavřely v tísni za nevýhodných podmínek.</w:t>
      </w:r>
    </w:p>
    <w:p w:rsidR="006B3CA1" w:rsidRDefault="00C54EF3">
      <w:pPr>
        <w:numPr>
          <w:ilvl w:val="0"/>
          <w:numId w:val="16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smlouvu přečetly, jejímu obsahu rozumí a s jejím obsahem úplně a bezvýhradně souhlasí, což stvrzují svými vlastnoručními podpisy.</w:t>
      </w:r>
    </w:p>
    <w:p w:rsidR="006B3CA1" w:rsidRPr="00580E0E" w:rsidRDefault="00C54E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6B3CA1" w:rsidRDefault="006B3CA1">
      <w:pPr>
        <w:rPr>
          <w:rFonts w:ascii="Arial" w:hAnsi="Arial" w:cs="Arial"/>
          <w:sz w:val="20"/>
          <w:szCs w:val="20"/>
        </w:rPr>
      </w:pPr>
    </w:p>
    <w:p w:rsidR="00580E0E" w:rsidRDefault="00580E0E">
      <w:pPr>
        <w:rPr>
          <w:rFonts w:ascii="Arial" w:hAnsi="Arial" w:cs="Arial"/>
          <w:sz w:val="20"/>
          <w:szCs w:val="20"/>
        </w:rPr>
      </w:pPr>
    </w:p>
    <w:p w:rsidR="006B3CA1" w:rsidRDefault="00C54EF3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1: Dohoda o obsahu spolupráce</w:t>
      </w:r>
    </w:p>
    <w:p w:rsidR="006B3CA1" w:rsidRDefault="00C54EF3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2: Ceník</w:t>
      </w:r>
    </w:p>
    <w:p w:rsidR="006B3CA1" w:rsidRDefault="00C54EF3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Řád pro užívání bytu a domu</w:t>
      </w:r>
    </w:p>
    <w:p w:rsidR="006B3CA1" w:rsidRDefault="00C54EF3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4: Pravidla pro podávání a vyřizování stížností</w:t>
      </w:r>
    </w:p>
    <w:p w:rsidR="006B3CA1" w:rsidRDefault="00C54EF3">
      <w:pPr>
        <w:spacing w:after="119"/>
      </w:pPr>
      <w:r>
        <w:rPr>
          <w:rFonts w:ascii="Arial" w:hAnsi="Arial" w:cs="Arial"/>
          <w:bCs/>
          <w:sz w:val="20"/>
          <w:szCs w:val="20"/>
        </w:rPr>
        <w:t xml:space="preserve">Příloha č. 5: </w:t>
      </w:r>
      <w:bookmarkStart w:id="2" w:name="__DdeLink__534_3178162563"/>
      <w:r>
        <w:rPr>
          <w:rFonts w:ascii="Arial" w:hAnsi="Arial" w:cs="Arial"/>
          <w:bCs/>
          <w:sz w:val="20"/>
          <w:szCs w:val="20"/>
        </w:rPr>
        <w:t>Předávací protokol vybavení bytu</w:t>
      </w:r>
      <w:bookmarkEnd w:id="2"/>
    </w:p>
    <w:p w:rsidR="006B3CA1" w:rsidRDefault="00C54EF3">
      <w:pPr>
        <w:spacing w:after="119"/>
      </w:pPr>
      <w:bookmarkStart w:id="3" w:name="__DdeLink__781_1662456996"/>
      <w:r>
        <w:rPr>
          <w:rFonts w:ascii="Arial" w:hAnsi="Arial" w:cs="Arial"/>
          <w:bCs/>
          <w:sz w:val="20"/>
          <w:szCs w:val="20"/>
        </w:rPr>
        <w:t>Příloha č. 6: Souhlas se zpracováním osobních údajů prostřednictvím kamerového systému s obrazovým záznamem</w:t>
      </w:r>
      <w:bookmarkEnd w:id="3"/>
    </w:p>
    <w:p w:rsidR="006B3CA1" w:rsidRDefault="006B3CA1">
      <w:pPr>
        <w:rPr>
          <w:rFonts w:ascii="Arial" w:hAnsi="Arial" w:cs="Arial"/>
          <w:b/>
          <w:bCs/>
          <w:sz w:val="20"/>
          <w:szCs w:val="20"/>
        </w:rPr>
      </w:pPr>
    </w:p>
    <w:p w:rsidR="00580E0E" w:rsidRDefault="00580E0E">
      <w:pPr>
        <w:rPr>
          <w:rFonts w:ascii="Arial" w:hAnsi="Arial" w:cs="Arial"/>
          <w:b/>
          <w:bCs/>
          <w:sz w:val="20"/>
          <w:szCs w:val="20"/>
        </w:rPr>
      </w:pPr>
    </w:p>
    <w:p w:rsidR="006B3CA1" w:rsidRPr="00C54EF3" w:rsidRDefault="00C54EF3">
      <w:pPr>
        <w:rPr>
          <w:color w:val="FF000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Telči dne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XX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.XXXX</w:t>
      </w:r>
    </w:p>
    <w:p w:rsidR="006B3CA1" w:rsidRDefault="006B3CA1">
      <w:pPr>
        <w:rPr>
          <w:rFonts w:ascii="Arial" w:hAnsi="Arial" w:cs="Arial"/>
          <w:b/>
          <w:bCs/>
          <w:sz w:val="20"/>
          <w:szCs w:val="20"/>
        </w:rPr>
      </w:pPr>
    </w:p>
    <w:p w:rsidR="006B3CA1" w:rsidRDefault="006B3CA1">
      <w:pPr>
        <w:rPr>
          <w:rFonts w:ascii="Arial" w:hAnsi="Arial" w:cs="Arial"/>
          <w:b/>
          <w:bCs/>
          <w:sz w:val="20"/>
          <w:szCs w:val="20"/>
        </w:rPr>
      </w:pPr>
    </w:p>
    <w:p w:rsidR="00580E0E" w:rsidRDefault="00580E0E">
      <w:pPr>
        <w:rPr>
          <w:rFonts w:ascii="Arial" w:hAnsi="Arial" w:cs="Arial"/>
          <w:b/>
          <w:bCs/>
          <w:sz w:val="20"/>
          <w:szCs w:val="20"/>
        </w:rPr>
      </w:pPr>
    </w:p>
    <w:p w:rsidR="006B3CA1" w:rsidRDefault="00C5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</w:t>
      </w:r>
    </w:p>
    <w:p w:rsidR="006B3CA1" w:rsidRDefault="00C54EF3"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podpis </w:t>
      </w:r>
      <w:proofErr w:type="gramStart"/>
      <w:r>
        <w:rPr>
          <w:rFonts w:ascii="Arial" w:hAnsi="Arial" w:cs="Arial"/>
          <w:sz w:val="20"/>
          <w:szCs w:val="20"/>
        </w:rPr>
        <w:t>Uživatelky                                                            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Poskytovatele    </w:t>
      </w:r>
    </w:p>
    <w:sectPr w:rsidR="006B3CA1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9C" w:rsidRDefault="00C54EF3">
      <w:r>
        <w:separator/>
      </w:r>
    </w:p>
  </w:endnote>
  <w:endnote w:type="continuationSeparator" w:id="0">
    <w:p w:rsidR="009A739C" w:rsidRDefault="00C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A1" w:rsidRDefault="006B3C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A1" w:rsidRDefault="00C54EF3">
    <w:pPr>
      <w:pStyle w:val="Zpat"/>
      <w:pBdr>
        <w:top w:val="single" w:sz="4" w:space="1" w:color="D9D9D9"/>
      </w:pBdr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 w:rsidR="00140527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| </w:t>
    </w:r>
    <w:r>
      <w:rPr>
        <w:rFonts w:ascii="Arial" w:hAnsi="Arial" w:cs="Arial"/>
        <w:color w:val="808080"/>
        <w:spacing w:val="60"/>
        <w:sz w:val="20"/>
        <w:szCs w:val="20"/>
      </w:rPr>
      <w:t>Stránka</w:t>
    </w:r>
  </w:p>
  <w:p w:rsidR="006B3CA1" w:rsidRDefault="006B3CA1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9C" w:rsidRDefault="00C54EF3">
      <w:r>
        <w:separator/>
      </w:r>
    </w:p>
  </w:footnote>
  <w:footnote w:type="continuationSeparator" w:id="0">
    <w:p w:rsidR="009A739C" w:rsidRDefault="00C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A1" w:rsidRDefault="00C54EF3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72" r="-55" b="-72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6B3CA1" w:rsidRDefault="00C54EF3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6B3CA1" w:rsidRDefault="00C54EF3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6B3CA1" w:rsidRDefault="006B3CA1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A1" w:rsidRDefault="00C54EF3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0" distR="0" simplePos="0" relativeHeight="6" behindDoc="1" locked="0" layoutInCell="0" allowOverlap="1" wp14:anchorId="6747299E" wp14:editId="30147874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72" r="-55" b="-72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6B3CA1" w:rsidRDefault="00C54EF3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6B3CA1" w:rsidRDefault="00C54EF3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6B3CA1" w:rsidRDefault="006B3CA1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23"/>
    <w:multiLevelType w:val="multilevel"/>
    <w:tmpl w:val="CC0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72062"/>
    <w:multiLevelType w:val="multilevel"/>
    <w:tmpl w:val="F69C5E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5868D6"/>
    <w:multiLevelType w:val="multilevel"/>
    <w:tmpl w:val="310CEB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FB55AB"/>
    <w:multiLevelType w:val="multilevel"/>
    <w:tmpl w:val="75DE40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C15549"/>
    <w:multiLevelType w:val="multilevel"/>
    <w:tmpl w:val="490A8AA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7838E1"/>
    <w:multiLevelType w:val="hybridMultilevel"/>
    <w:tmpl w:val="07E8A14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6D6981"/>
    <w:multiLevelType w:val="multilevel"/>
    <w:tmpl w:val="6C2E7C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09F26CD"/>
    <w:multiLevelType w:val="multilevel"/>
    <w:tmpl w:val="778A8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4405A7A"/>
    <w:multiLevelType w:val="multilevel"/>
    <w:tmpl w:val="977E2E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28EB6851"/>
    <w:multiLevelType w:val="multilevel"/>
    <w:tmpl w:val="7FC64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C626D74"/>
    <w:multiLevelType w:val="multilevel"/>
    <w:tmpl w:val="9A00A00E"/>
    <w:lvl w:ilvl="0">
      <w:start w:val="1"/>
      <w:numFmt w:val="bullet"/>
      <w:lvlText w:val="o"/>
      <w:lvlJc w:val="left"/>
      <w:pPr>
        <w:tabs>
          <w:tab w:val="num" w:pos="708"/>
        </w:tabs>
        <w:ind w:left="1068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</w:abstractNum>
  <w:abstractNum w:abstractNumId="11">
    <w:nsid w:val="37F7333D"/>
    <w:multiLevelType w:val="multilevel"/>
    <w:tmpl w:val="C44AE8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2AE5DA4"/>
    <w:multiLevelType w:val="multilevel"/>
    <w:tmpl w:val="3078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3">
    <w:nsid w:val="42E935FB"/>
    <w:multiLevelType w:val="multilevel"/>
    <w:tmpl w:val="24F08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 w:val="0"/>
        <w:color w:val="000000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37056C6"/>
    <w:multiLevelType w:val="multilevel"/>
    <w:tmpl w:val="562C5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6B127F3"/>
    <w:multiLevelType w:val="multilevel"/>
    <w:tmpl w:val="8E7800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AC234C2"/>
    <w:multiLevelType w:val="multilevel"/>
    <w:tmpl w:val="7D46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F897536"/>
    <w:multiLevelType w:val="multilevel"/>
    <w:tmpl w:val="B51457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8A31F1"/>
    <w:multiLevelType w:val="multilevel"/>
    <w:tmpl w:val="608684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5A30626"/>
    <w:multiLevelType w:val="multilevel"/>
    <w:tmpl w:val="20768F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20C2F9A"/>
    <w:multiLevelType w:val="multilevel"/>
    <w:tmpl w:val="A336DC3C"/>
    <w:lvl w:ilvl="0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4443F0D"/>
    <w:multiLevelType w:val="multilevel"/>
    <w:tmpl w:val="4F26B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CEB52A0"/>
    <w:multiLevelType w:val="hybridMultilevel"/>
    <w:tmpl w:val="28665B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F4212A"/>
    <w:multiLevelType w:val="multilevel"/>
    <w:tmpl w:val="02D87B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ap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E0C69C9"/>
    <w:multiLevelType w:val="multilevel"/>
    <w:tmpl w:val="0F8A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3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8"/>
  </w:num>
  <w:num w:numId="11">
    <w:abstractNumId w:val="20"/>
  </w:num>
  <w:num w:numId="12">
    <w:abstractNumId w:val="19"/>
  </w:num>
  <w:num w:numId="13">
    <w:abstractNumId w:val="21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8"/>
  </w:num>
  <w:num w:numId="19">
    <w:abstractNumId w:val="16"/>
  </w:num>
  <w:num w:numId="20">
    <w:abstractNumId w:val="24"/>
  </w:num>
  <w:num w:numId="21">
    <w:abstractNumId w:val="12"/>
  </w:num>
  <w:num w:numId="22">
    <w:abstractNumId w:val="3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1"/>
    <w:rsid w:val="00140527"/>
    <w:rsid w:val="001B2606"/>
    <w:rsid w:val="004A0BEB"/>
    <w:rsid w:val="00580E0E"/>
    <w:rsid w:val="00656D3E"/>
    <w:rsid w:val="006B3CA1"/>
    <w:rsid w:val="00703938"/>
    <w:rsid w:val="00742B39"/>
    <w:rsid w:val="007449A4"/>
    <w:rsid w:val="009A739C"/>
    <w:rsid w:val="009B63BD"/>
    <w:rsid w:val="00C54EF3"/>
    <w:rsid w:val="00D65E01"/>
    <w:rsid w:val="00DF1FAE"/>
    <w:rsid w:val="00DF56FC"/>
    <w:rsid w:val="00E145C4"/>
    <w:rsid w:val="00E971CB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" w:eastAsia="Lucida Sans Unicode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widowControl/>
      <w:numPr>
        <w:ilvl w:val="2"/>
        <w:numId w:val="1"/>
      </w:numPr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Lucida Sans Unicode" w:hAnsi="Arial" w:cs="Arial"/>
      <w:bCs/>
      <w:sz w:val="20"/>
      <w:szCs w:val="20"/>
      <w:highlight w:val="yellow"/>
    </w:rPr>
  </w:style>
  <w:style w:type="character" w:customStyle="1" w:styleId="WW8Num2z0">
    <w:name w:val="WW8Num2z0"/>
    <w:qFormat/>
    <w:rPr>
      <w:rFonts w:ascii="Arial" w:eastAsia="Lucida Sans Unicode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i/>
      <w:sz w:val="20"/>
      <w:szCs w:val="20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  <w:highlight w:val="yellow"/>
    </w:rPr>
  </w:style>
  <w:style w:type="character" w:customStyle="1" w:styleId="WW8Num5z0">
    <w:name w:val="WW8Num5z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WW8Num6z0">
    <w:name w:val="WW8Num6z0"/>
    <w:qFormat/>
    <w:rPr>
      <w:rFonts w:ascii="Arial" w:eastAsia="Lucida Sans Unicode" w:hAnsi="Arial" w:cs="Arial"/>
      <w:sz w:val="20"/>
      <w:szCs w:val="20"/>
    </w:rPr>
  </w:style>
  <w:style w:type="character" w:customStyle="1" w:styleId="WW8Num7z0">
    <w:name w:val="WW8Num7z0"/>
    <w:qFormat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i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color w:val="FF0000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Lucida Sans Unicode" w:hAnsi="Arial" w:cs="Arial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Pr>
      <w:rFonts w:ascii="Wingdings" w:eastAsia="Arial Unicode MS" w:hAnsi="Wingdings" w:cs="Wingdings"/>
      <w:kern w:val="2"/>
      <w:sz w:val="20"/>
      <w:szCs w:val="20"/>
      <w:highlight w:val="yellow"/>
      <w:lang w:eastAsia="en-US"/>
    </w:rPr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Pr>
      <w:rFonts w:ascii="Courier New" w:eastAsia="Arial Unicode MS" w:hAnsi="Courier New" w:cs="Courier New"/>
      <w:kern w:val="2"/>
      <w:sz w:val="20"/>
      <w:szCs w:val="20"/>
      <w:highlight w:val="yellow"/>
      <w:lang w:eastAsia="en-US"/>
    </w:rPr>
  </w:style>
  <w:style w:type="character" w:customStyle="1" w:styleId="WW8Num20z0">
    <w:name w:val="WW8Num20z0"/>
    <w:qFormat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22z0">
    <w:name w:val="WW8Num22z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WW8Num23z0">
    <w:name w:val="WW8Num23z0"/>
    <w:qFormat/>
    <w:rPr>
      <w:rFonts w:ascii="Arial" w:hAnsi="Arial" w:cs="Arial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0"/>
      <w:szCs w:val="20"/>
      <w:lang w:val="cs-CZ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eastAsia="Lucida Sans Unicode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  <w:rPr>
      <w:rFonts w:ascii="Arial" w:hAnsi="Arial" w:cs="Arial"/>
      <w:b w:val="0"/>
      <w:sz w:val="20"/>
      <w:szCs w:val="20"/>
    </w:rPr>
  </w:style>
  <w:style w:type="character" w:customStyle="1" w:styleId="WW8Num28z2">
    <w:name w:val="WW8Num28z2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sz w:val="20"/>
      <w:szCs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Arial" w:eastAsia="Lucida Sans Unicode" w:hAnsi="Arial" w:cs="Arial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sz w:val="20"/>
      <w:szCs w:val="20"/>
    </w:rPr>
  </w:style>
  <w:style w:type="character" w:customStyle="1" w:styleId="WW8Num37z1">
    <w:name w:val="WW8Num37z1"/>
    <w:qFormat/>
    <w:rPr>
      <w:rFonts w:ascii="Arial" w:eastAsia="Lucida Sans Unicode" w:hAnsi="Arial" w:cs="Arial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character" w:customStyle="1" w:styleId="TextbublinyChar">
    <w:name w:val="Text bubliny Char"/>
    <w:qFormat/>
    <w:rPr>
      <w:rFonts w:ascii="Tahoma" w:eastAsia="Lucida Sans Unicode" w:hAnsi="Tahoma" w:cs="Tahoma"/>
      <w:sz w:val="16"/>
      <w:szCs w:val="16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rFonts w:eastAsia="Lucida Sans Unicode"/>
      <w:sz w:val="24"/>
      <w:szCs w:val="24"/>
    </w:rPr>
  </w:style>
  <w:style w:type="character" w:customStyle="1" w:styleId="ZpatChar">
    <w:name w:val="Zápatí Char"/>
    <w:qFormat/>
    <w:rPr>
      <w:rFonts w:eastAsia="Lucida Sans Unicode"/>
      <w:sz w:val="24"/>
      <w:szCs w:val="24"/>
    </w:rPr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Lucida Sans Unicode"/>
      <w:lang w:eastAsia="zh-C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" w:eastAsia="Lucida Sans Unicode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widowControl/>
      <w:numPr>
        <w:ilvl w:val="2"/>
        <w:numId w:val="1"/>
      </w:numPr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Lucida Sans Unicode" w:hAnsi="Arial" w:cs="Arial"/>
      <w:bCs/>
      <w:sz w:val="20"/>
      <w:szCs w:val="20"/>
      <w:highlight w:val="yellow"/>
    </w:rPr>
  </w:style>
  <w:style w:type="character" w:customStyle="1" w:styleId="WW8Num2z0">
    <w:name w:val="WW8Num2z0"/>
    <w:qFormat/>
    <w:rPr>
      <w:rFonts w:ascii="Arial" w:eastAsia="Lucida Sans Unicode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i/>
      <w:sz w:val="20"/>
      <w:szCs w:val="20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  <w:highlight w:val="yellow"/>
    </w:rPr>
  </w:style>
  <w:style w:type="character" w:customStyle="1" w:styleId="WW8Num5z0">
    <w:name w:val="WW8Num5z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WW8Num6z0">
    <w:name w:val="WW8Num6z0"/>
    <w:qFormat/>
    <w:rPr>
      <w:rFonts w:ascii="Arial" w:eastAsia="Lucida Sans Unicode" w:hAnsi="Arial" w:cs="Arial"/>
      <w:sz w:val="20"/>
      <w:szCs w:val="20"/>
    </w:rPr>
  </w:style>
  <w:style w:type="character" w:customStyle="1" w:styleId="WW8Num7z0">
    <w:name w:val="WW8Num7z0"/>
    <w:qFormat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i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color w:val="FF0000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Lucida Sans Unicode" w:hAnsi="Arial" w:cs="Arial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Pr>
      <w:rFonts w:ascii="Wingdings" w:eastAsia="Arial Unicode MS" w:hAnsi="Wingdings" w:cs="Wingdings"/>
      <w:kern w:val="2"/>
      <w:sz w:val="20"/>
      <w:szCs w:val="20"/>
      <w:highlight w:val="yellow"/>
      <w:lang w:eastAsia="en-US"/>
    </w:rPr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Pr>
      <w:rFonts w:ascii="Courier New" w:eastAsia="Arial Unicode MS" w:hAnsi="Courier New" w:cs="Courier New"/>
      <w:kern w:val="2"/>
      <w:sz w:val="20"/>
      <w:szCs w:val="20"/>
      <w:highlight w:val="yellow"/>
      <w:lang w:eastAsia="en-US"/>
    </w:rPr>
  </w:style>
  <w:style w:type="character" w:customStyle="1" w:styleId="WW8Num20z0">
    <w:name w:val="WW8Num20z0"/>
    <w:qFormat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22z0">
    <w:name w:val="WW8Num22z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WW8Num23z0">
    <w:name w:val="WW8Num23z0"/>
    <w:qFormat/>
    <w:rPr>
      <w:rFonts w:ascii="Arial" w:hAnsi="Arial" w:cs="Arial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0"/>
      <w:szCs w:val="20"/>
      <w:lang w:val="cs-CZ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eastAsia="Lucida Sans Unicode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  <w:rPr>
      <w:rFonts w:ascii="Arial" w:hAnsi="Arial" w:cs="Arial"/>
      <w:b w:val="0"/>
      <w:sz w:val="20"/>
      <w:szCs w:val="20"/>
    </w:rPr>
  </w:style>
  <w:style w:type="character" w:customStyle="1" w:styleId="WW8Num28z2">
    <w:name w:val="WW8Num28z2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sz w:val="20"/>
      <w:szCs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Arial" w:eastAsia="Lucida Sans Unicode" w:hAnsi="Arial" w:cs="Arial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sz w:val="20"/>
      <w:szCs w:val="20"/>
    </w:rPr>
  </w:style>
  <w:style w:type="character" w:customStyle="1" w:styleId="WW8Num37z1">
    <w:name w:val="WW8Num37z1"/>
    <w:qFormat/>
    <w:rPr>
      <w:rFonts w:ascii="Arial" w:eastAsia="Lucida Sans Unicode" w:hAnsi="Arial" w:cs="Arial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character" w:customStyle="1" w:styleId="TextbublinyChar">
    <w:name w:val="Text bubliny Char"/>
    <w:qFormat/>
    <w:rPr>
      <w:rFonts w:ascii="Tahoma" w:eastAsia="Lucida Sans Unicode" w:hAnsi="Tahoma" w:cs="Tahoma"/>
      <w:sz w:val="16"/>
      <w:szCs w:val="16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rFonts w:eastAsia="Lucida Sans Unicode"/>
      <w:sz w:val="24"/>
      <w:szCs w:val="24"/>
    </w:rPr>
  </w:style>
  <w:style w:type="character" w:customStyle="1" w:styleId="ZpatChar">
    <w:name w:val="Zápatí Char"/>
    <w:qFormat/>
    <w:rPr>
      <w:rFonts w:eastAsia="Lucida Sans Unicode"/>
      <w:sz w:val="24"/>
      <w:szCs w:val="24"/>
    </w:rPr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Lucida Sans Unicode"/>
      <w:lang w:eastAsia="zh-C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F3C-257E-4492-8B33-955BA8FC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1738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SOCIÁLNÍ SLUŽBY V DOMOVĚ NA PŮL CESTY</vt:lpstr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SOCIÁLNÍ SLUŽBY V DOMOVĚ NA PŮL CESTY</dc:title>
  <dc:creator>Kosovi</dc:creator>
  <cp:lastModifiedBy>Telč</cp:lastModifiedBy>
  <cp:revision>5</cp:revision>
  <cp:lastPrinted>2018-03-13T15:41:00Z</cp:lastPrinted>
  <dcterms:created xsi:type="dcterms:W3CDTF">2023-03-21T11:47:00Z</dcterms:created>
  <dcterms:modified xsi:type="dcterms:W3CDTF">2023-04-25T12:12:00Z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